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EF" w:rsidRPr="00D45EEF" w:rsidRDefault="00D45EEF" w:rsidP="00770A82">
      <w:pPr>
        <w:shd w:val="clear" w:color="auto" w:fill="FFFFFF"/>
        <w:spacing w:before="120" w:after="12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D45E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Важная информация об изменениях в методике расчета показателей автора в РИНЦ </w:t>
      </w:r>
      <w:r w:rsidRPr="00D45E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 обратной хронологии</w:t>
      </w:r>
      <w:r w:rsidRPr="00D45E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</w:p>
    <w:p w:rsidR="00D45EEF" w:rsidRPr="0001287A" w:rsidRDefault="00820F8A" w:rsidP="00770A82">
      <w:pPr>
        <w:pStyle w:val="a7"/>
        <w:numPr>
          <w:ilvl w:val="0"/>
          <w:numId w:val="3"/>
        </w:numPr>
        <w:shd w:val="clear" w:color="auto" w:fill="FFFFFF"/>
        <w:spacing w:before="120" w:after="12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28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="00D45EEF" w:rsidRPr="000128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прель 2019 г. </w:t>
      </w:r>
      <w:r w:rsidR="00770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="00D45EEF" w:rsidRPr="00012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РИНЦ исключен очередной пакет журналов. </w:t>
      </w:r>
      <w:r w:rsidR="00C32EA5" w:rsidRPr="00012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D45EEF" w:rsidRPr="00012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азъяснения Экспертного совета по отбору изданий и контролю качеств</w:t>
      </w:r>
      <w:r w:rsidR="00C32EA5" w:rsidRPr="00012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45EEF" w:rsidRPr="00012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контента Российского индекса научного цитирования</w:t>
      </w:r>
      <w:r w:rsidR="00C32EA5" w:rsidRPr="00012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hyperlink r:id="rId6" w:history="1">
        <w:r w:rsidR="00C32EA5" w:rsidRPr="0001287A">
          <w:rPr>
            <w:rStyle w:val="a6"/>
            <w:rFonts w:ascii="Times New Roman" w:hAnsi="Times New Roman" w:cs="Times New Roman"/>
            <w:sz w:val="24"/>
            <w:szCs w:val="24"/>
          </w:rPr>
          <w:t>Об исключении журналов из РИНЦ</w:t>
        </w:r>
      </w:hyperlink>
      <w:r w:rsidR="00D45EEF" w:rsidRPr="00012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D45EEF" w:rsidRPr="00D45EEF" w:rsidRDefault="00D45EEF" w:rsidP="00770A82">
      <w:pPr>
        <w:shd w:val="clear" w:color="auto" w:fill="FFFFFF"/>
        <w:spacing w:before="120" w:after="120" w:line="240" w:lineRule="auto"/>
        <w:ind w:left="57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8BCA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428BCA"/>
          <w:sz w:val="24"/>
          <w:szCs w:val="24"/>
          <w:lang w:eastAsia="ru-RU"/>
        </w:rPr>
        <w:instrText xml:space="preserve"> HYPERLINK "https://elibrary.ru/titlerefgroup.asp?titlerefgroupid=4" \t "_blank" </w:instrText>
      </w:r>
      <w:r>
        <w:rPr>
          <w:rFonts w:ascii="Times New Roman" w:eastAsia="Times New Roman" w:hAnsi="Times New Roman" w:cs="Times New Roman"/>
          <w:color w:val="428BCA"/>
          <w:sz w:val="24"/>
          <w:szCs w:val="24"/>
          <w:lang w:eastAsia="ru-RU"/>
        </w:rPr>
        <w:fldChar w:fldCharType="separate"/>
      </w:r>
      <w:r w:rsidRPr="00D45EEF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Перечень исключенных журналов</w:t>
      </w:r>
    </w:p>
    <w:p w:rsidR="00D45EEF" w:rsidRPr="00D45EEF" w:rsidRDefault="00D45EEF" w:rsidP="00770A82">
      <w:pPr>
        <w:shd w:val="clear" w:color="auto" w:fill="FFFFFF"/>
        <w:spacing w:before="120" w:after="120" w:line="240" w:lineRule="auto"/>
        <w:ind w:left="57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8BCA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428BCA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428BCA"/>
          <w:sz w:val="24"/>
          <w:szCs w:val="24"/>
          <w:lang w:eastAsia="ru-RU"/>
        </w:rPr>
        <w:instrText xml:space="preserve"> HYPERLINK "https://elibrary.ru/titlerefgroup.asp?titlerefgroupid=5" \t "_blank" </w:instrText>
      </w:r>
      <w:r>
        <w:rPr>
          <w:rFonts w:ascii="Times New Roman" w:eastAsia="Times New Roman" w:hAnsi="Times New Roman" w:cs="Times New Roman"/>
          <w:color w:val="428BCA"/>
          <w:sz w:val="24"/>
          <w:szCs w:val="24"/>
          <w:lang w:eastAsia="ru-RU"/>
        </w:rPr>
        <w:fldChar w:fldCharType="separate"/>
      </w:r>
      <w:r w:rsidRPr="00D45EEF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Журналы, которые условно не исключены из РИНЦ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(должны предоставлять рецензии в РИНЦ)</w:t>
      </w:r>
    </w:p>
    <w:p w:rsidR="00D45EEF" w:rsidRPr="00D45EEF" w:rsidRDefault="00D45EEF" w:rsidP="00770A82">
      <w:pPr>
        <w:shd w:val="clear" w:color="auto" w:fill="FFFFFF"/>
        <w:spacing w:before="120" w:after="12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8BCA"/>
          <w:sz w:val="24"/>
          <w:szCs w:val="24"/>
          <w:lang w:eastAsia="ru-RU"/>
        </w:rPr>
        <w:fldChar w:fldCharType="end"/>
      </w:r>
      <w:r w:rsidRPr="00D45E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родолжается исключение из индексирования книжных изданий (сборников статей, материалов конференций и т.п.), не отвечающих требованиям к научным изданиям. Их перечень - в </w:t>
      </w:r>
      <w:hyperlink r:id="rId7" w:tgtFrame="_blank" w:history="1">
        <w:r w:rsidRPr="00820F8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Каталоге книг </w:t>
        </w:r>
      </w:hyperlink>
      <w:r w:rsidR="00770A82" w:rsidRPr="0077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770A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0A82" w:rsidRPr="00770A82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«Книги, исключенные из РИНЦ»</w:t>
      </w:r>
      <w:r w:rsidR="00770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EEF" w:rsidRPr="006B0DBF" w:rsidRDefault="00820F8A" w:rsidP="00770A82">
      <w:pPr>
        <w:pStyle w:val="a7"/>
        <w:numPr>
          <w:ilvl w:val="0"/>
          <w:numId w:val="3"/>
        </w:numPr>
        <w:shd w:val="clear" w:color="auto" w:fill="FFFFFF"/>
        <w:spacing w:before="120" w:after="120" w:line="240" w:lineRule="auto"/>
        <w:ind w:left="57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="00D45EEF" w:rsidRPr="006B0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арт 2018 г. </w:t>
      </w:r>
      <w:r w:rsidR="00D45EEF"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РИНЦ исключено более 8 тысяч сборников трудов заочных конференций. Исключены также труды конференций, которые в действительности не проводились. В подавляющем большинстве исключенные издания представляют </w:t>
      </w:r>
      <w:r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собой</w:t>
      </w:r>
      <w:r w:rsidR="00D45EEF"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45EEF"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мультидисциплинарные</w:t>
      </w:r>
      <w:proofErr w:type="spellEnd"/>
      <w:r w:rsidR="00D45EEF"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платные сборники статей, которые не проходили научного рецензирования или строгого отбора про</w:t>
      </w:r>
      <w:r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граммным комитетом конференции. </w:t>
      </w:r>
      <w:r w:rsidR="00C32EA5">
        <w:rPr>
          <w:rFonts w:ascii="Times New Roman" w:eastAsia="Times New Roman" w:hAnsi="Times New Roman" w:cs="Times New Roman"/>
          <w:color w:val="428BCA"/>
          <w:sz w:val="24"/>
          <w:szCs w:val="24"/>
          <w:lang w:eastAsia="ru-RU"/>
        </w:rPr>
        <w:fldChar w:fldCharType="begin"/>
      </w:r>
      <w:r w:rsidR="00C32EA5" w:rsidRPr="006B0DBF">
        <w:rPr>
          <w:rFonts w:ascii="Times New Roman" w:eastAsia="Times New Roman" w:hAnsi="Times New Roman" w:cs="Times New Roman"/>
          <w:color w:val="428BCA"/>
          <w:sz w:val="24"/>
          <w:szCs w:val="24"/>
          <w:lang w:eastAsia="ru-RU"/>
        </w:rPr>
        <w:instrText xml:space="preserve"> HYPERLINK "https://elibrary.ru/conf_excluded.asp" \t "_blank" </w:instrText>
      </w:r>
      <w:r w:rsidR="00C32EA5">
        <w:rPr>
          <w:rFonts w:ascii="Times New Roman" w:eastAsia="Times New Roman" w:hAnsi="Times New Roman" w:cs="Times New Roman"/>
          <w:color w:val="428BCA"/>
          <w:sz w:val="24"/>
          <w:szCs w:val="24"/>
          <w:lang w:eastAsia="ru-RU"/>
        </w:rPr>
        <w:fldChar w:fldCharType="separate"/>
      </w:r>
      <w:r w:rsidR="00C32EA5" w:rsidRPr="006B0DBF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45EEF" w:rsidRPr="006B0DBF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исключении </w:t>
      </w:r>
      <w:r w:rsidR="00C32EA5" w:rsidRPr="006B0DBF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сборников трудов заочных конференций.</w:t>
      </w:r>
    </w:p>
    <w:p w:rsidR="00D45EEF" w:rsidRPr="006B0DBF" w:rsidRDefault="00C32EA5" w:rsidP="00770A82">
      <w:pPr>
        <w:pStyle w:val="a7"/>
        <w:numPr>
          <w:ilvl w:val="0"/>
          <w:numId w:val="3"/>
        </w:numPr>
        <w:spacing w:before="120" w:after="12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color w:val="428BCA"/>
          <w:lang w:eastAsia="ru-RU"/>
        </w:rPr>
        <w:fldChar w:fldCharType="end"/>
      </w:r>
      <w:r w:rsidR="006B0DBF" w:rsidRPr="006B0DBF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D45EEF" w:rsidRPr="006B0D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прел</w:t>
      </w:r>
      <w:r w:rsidR="006B0D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</w:t>
      </w:r>
      <w:r w:rsidR="00D45EEF" w:rsidRPr="006B0D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2017 г.</w:t>
      </w:r>
      <w:r w:rsidR="00D45EEF" w:rsidRPr="006B0DBF">
        <w:rPr>
          <w:rFonts w:ascii="Times New Roman" w:hAnsi="Times New Roman" w:cs="Times New Roman"/>
          <w:sz w:val="24"/>
          <w:szCs w:val="24"/>
          <w:lang w:eastAsia="ru-RU"/>
        </w:rPr>
        <w:t xml:space="preserve"> из расчета </w:t>
      </w:r>
      <w:proofErr w:type="spellStart"/>
      <w:r w:rsidR="00D45EEF" w:rsidRPr="006B0DBF">
        <w:rPr>
          <w:rFonts w:ascii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 w:rsidR="00D45EEF" w:rsidRPr="006B0DBF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показателей в Российском индексе научного цитиров</w:t>
      </w:r>
      <w:r w:rsidRPr="006B0DBF">
        <w:rPr>
          <w:rFonts w:ascii="Times New Roman" w:hAnsi="Times New Roman" w:cs="Times New Roman"/>
          <w:sz w:val="24"/>
          <w:szCs w:val="24"/>
          <w:lang w:eastAsia="ru-RU"/>
        </w:rPr>
        <w:t>ания был</w:t>
      </w:r>
      <w:r w:rsidR="0001287A" w:rsidRPr="006B0D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B0DBF">
        <w:rPr>
          <w:rFonts w:ascii="Times New Roman" w:hAnsi="Times New Roman" w:cs="Times New Roman"/>
          <w:sz w:val="24"/>
          <w:szCs w:val="24"/>
          <w:lang w:eastAsia="ru-RU"/>
        </w:rPr>
        <w:t xml:space="preserve"> исключен</w:t>
      </w:r>
      <w:r w:rsidR="0001287A" w:rsidRPr="006B0D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B0DBF">
        <w:rPr>
          <w:rFonts w:ascii="Times New Roman" w:hAnsi="Times New Roman" w:cs="Times New Roman"/>
          <w:sz w:val="24"/>
          <w:szCs w:val="24"/>
          <w:lang w:eastAsia="ru-RU"/>
        </w:rPr>
        <w:t xml:space="preserve"> 344 журнала</w:t>
      </w:r>
      <w:r w:rsidR="00D45EEF" w:rsidRPr="006B0DB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1287A" w:rsidRPr="006B0DB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45EEF" w:rsidRPr="006B0DBF">
        <w:rPr>
          <w:rFonts w:ascii="Times New Roman" w:hAnsi="Times New Roman" w:cs="Times New Roman"/>
          <w:sz w:val="24"/>
          <w:szCs w:val="24"/>
          <w:lang w:eastAsia="ru-RU"/>
        </w:rPr>
        <w:t>знать, какие журналы: </w:t>
      </w:r>
      <w:hyperlink r:id="rId8" w:history="1">
        <w:r w:rsidR="00D45EEF" w:rsidRPr="006B0D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Каталог журналов РИНЦ</w:t>
        </w:r>
      </w:hyperlink>
      <w:r w:rsidR="00D45EEF" w:rsidRPr="006B0DBF">
        <w:rPr>
          <w:rFonts w:ascii="Times New Roman" w:hAnsi="Times New Roman" w:cs="Times New Roman"/>
          <w:sz w:val="24"/>
          <w:szCs w:val="24"/>
          <w:lang w:eastAsia="ru-RU"/>
        </w:rPr>
        <w:t xml:space="preserve"> - выбрать </w:t>
      </w:r>
      <w:r w:rsidR="0001287A" w:rsidRPr="006B0DBF">
        <w:rPr>
          <w:rFonts w:ascii="Times New Roman" w:hAnsi="Times New Roman" w:cs="Times New Roman"/>
          <w:sz w:val="24"/>
          <w:szCs w:val="24"/>
          <w:lang w:eastAsia="ru-RU"/>
        </w:rPr>
        <w:t>«Не индексируется в</w:t>
      </w:r>
      <w:r w:rsidR="00D45EEF" w:rsidRPr="006B0DBF">
        <w:rPr>
          <w:rFonts w:ascii="Times New Roman" w:hAnsi="Times New Roman" w:cs="Times New Roman"/>
          <w:sz w:val="24"/>
          <w:szCs w:val="24"/>
          <w:lang w:eastAsia="ru-RU"/>
        </w:rPr>
        <w:t xml:space="preserve"> РИНЦ</w:t>
      </w:r>
      <w:r w:rsidR="0001287A" w:rsidRPr="006B0DB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45EEF" w:rsidRPr="006B0D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5EEF" w:rsidRPr="00D45EEF" w:rsidRDefault="00D45EEF" w:rsidP="00770A82">
      <w:pPr>
        <w:shd w:val="clear" w:color="auto" w:fill="FFFFFF"/>
        <w:spacing w:before="120" w:after="12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большинства авторов это не влияет на показатели количества публикаций, но влия</w:t>
      </w:r>
      <w:r w:rsidR="0077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D4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на показатели цитирования и, как следствие, индекс </w:t>
      </w:r>
      <w:proofErr w:type="spellStart"/>
      <w:r w:rsidRPr="00D4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Хирша</w:t>
      </w:r>
      <w:proofErr w:type="spellEnd"/>
      <w:r w:rsidRPr="00D4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поскольку </w:t>
      </w:r>
      <w:proofErr w:type="spellStart"/>
      <w:r w:rsidRPr="00D4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затекстовые</w:t>
      </w:r>
      <w:proofErr w:type="spellEnd"/>
      <w:r w:rsidRPr="00D4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4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пристатейные</w:t>
      </w:r>
      <w:proofErr w:type="spellEnd"/>
      <w:r w:rsidRPr="00D4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ссылки из этих журналов также выходят из </w:t>
      </w:r>
      <w:proofErr w:type="spellStart"/>
      <w:r w:rsidRPr="00D4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наукометрического</w:t>
      </w:r>
      <w:proofErr w:type="spellEnd"/>
      <w:r w:rsidRPr="00D4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расчета. Подробнее - </w:t>
      </w:r>
      <w:hyperlink r:id="rId9" w:tgtFrame="_blank" w:history="1">
        <w:r w:rsidRPr="0001287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«Актуальные проблемы современной научной периодики: журналы-хищники и отказ (ретракция) от публикации статей» </w:t>
        </w:r>
      </w:hyperlink>
      <w:r w:rsidRPr="00D4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(Г.О. Еременко, генеральный директор, OOO «Научная электронная библиотека», Москва, Россия).</w:t>
      </w:r>
    </w:p>
    <w:p w:rsidR="00D45EEF" w:rsidRPr="006B0DBF" w:rsidRDefault="006B0DBF" w:rsidP="00770A82">
      <w:pPr>
        <w:pStyle w:val="a7"/>
        <w:numPr>
          <w:ilvl w:val="0"/>
          <w:numId w:val="3"/>
        </w:numPr>
        <w:shd w:val="clear" w:color="auto" w:fill="FFFFFF"/>
        <w:spacing w:before="120" w:after="12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="00D45EEF" w:rsidRPr="006B0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арт 2017 г.</w:t>
      </w:r>
      <w:r w:rsidR="00D45EEF"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изменились условия приема и размещения некоторых категорий публикаций в Российский индекс научного цитирования:</w:t>
      </w:r>
    </w:p>
    <w:p w:rsidR="00D45EEF" w:rsidRPr="006B0DBF" w:rsidRDefault="00D45EEF" w:rsidP="00770A82">
      <w:pPr>
        <w:pStyle w:val="a7"/>
        <w:numPr>
          <w:ilvl w:val="1"/>
          <w:numId w:val="3"/>
        </w:numPr>
        <w:shd w:val="clear" w:color="auto" w:fill="FFFFFF"/>
        <w:spacing w:before="120" w:after="12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РИНЦ больше не принимают работы сотрудников университетов и научных организаций, связанные с художественной литературой - переводы зарубежных писателей, предисловия, послесловия и комментарии к изданиям художественных произведений. Переданные ранее подобные виды публикаций будут удаляться из </w:t>
      </w:r>
      <w:proofErr w:type="spellStart"/>
      <w:r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РИНЦа</w:t>
      </w:r>
      <w:proofErr w:type="spellEnd"/>
      <w:r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45EEF" w:rsidRPr="006B0DBF" w:rsidRDefault="00D45EEF" w:rsidP="00770A82">
      <w:pPr>
        <w:pStyle w:val="a7"/>
        <w:numPr>
          <w:ilvl w:val="1"/>
          <w:numId w:val="3"/>
        </w:numPr>
        <w:shd w:val="clear" w:color="auto" w:fill="FFFFFF"/>
        <w:spacing w:before="120" w:after="12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РИНЦ не принима</w:t>
      </w:r>
      <w:r w:rsidR="0077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статьи из журналов, которые носят информационный или "ненаучный" характер, это будет относиться к рецензиям, обзорам, анонсам, письмам и т.п.</w:t>
      </w:r>
    </w:p>
    <w:p w:rsidR="00D45EEF" w:rsidRPr="006B0DBF" w:rsidRDefault="00D45EEF" w:rsidP="00770A82">
      <w:pPr>
        <w:pStyle w:val="a7"/>
        <w:numPr>
          <w:ilvl w:val="0"/>
          <w:numId w:val="3"/>
        </w:numPr>
        <w:shd w:val="clear" w:color="auto" w:fill="FFFFFF"/>
        <w:spacing w:before="120" w:after="12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B0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Июнь</w:t>
      </w:r>
      <w:r w:rsidRPr="006B0D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2016 г.</w:t>
      </w:r>
      <w:r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изменилась методика расчета основных </w:t>
      </w:r>
      <w:proofErr w:type="spellStart"/>
      <w:r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наукометрических</w:t>
      </w:r>
      <w:proofErr w:type="spellEnd"/>
      <w:r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показателей в Российском индексе научного цитирования (далее – РИНЦ).</w:t>
      </w:r>
    </w:p>
    <w:p w:rsidR="00D45EEF" w:rsidRPr="006B0DBF" w:rsidRDefault="00D45EEF" w:rsidP="00770A82">
      <w:pPr>
        <w:pStyle w:val="a7"/>
        <w:numPr>
          <w:ilvl w:val="1"/>
          <w:numId w:val="3"/>
        </w:numPr>
        <w:shd w:val="clear" w:color="auto" w:fill="FFFFFF"/>
        <w:spacing w:before="120" w:after="12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расчете показателей: число публикаций, число цитирований, индекс </w:t>
      </w:r>
      <w:proofErr w:type="spellStart"/>
      <w:r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Хирша</w:t>
      </w:r>
      <w:proofErr w:type="spellEnd"/>
      <w:r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учитываются только публикации, где сотрудник ВГАУ обозначен в роли «автор</w:t>
      </w:r>
      <w:r w:rsidR="0077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соавтор». </w:t>
      </w:r>
      <w:proofErr w:type="gramStart"/>
      <w:r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учитываются публикации, где обозначены иные роли, кроме автора: ответственный редактор, научный редактор, редактор, переводчик, составитель, рецензент, научный руководитель, фотограф, иллюстратор, художник, комментарии, вступительная статья, предисловие, послесловие.</w:t>
      </w:r>
      <w:proofErr w:type="gramEnd"/>
    </w:p>
    <w:p w:rsidR="00D45EEF" w:rsidRPr="006B0DBF" w:rsidRDefault="00D45EEF" w:rsidP="00770A82">
      <w:pPr>
        <w:pStyle w:val="a7"/>
        <w:numPr>
          <w:ilvl w:val="1"/>
          <w:numId w:val="3"/>
        </w:numPr>
        <w:shd w:val="clear" w:color="auto" w:fill="FFFFFF"/>
        <w:spacing w:before="120" w:after="12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расчете показателей цитирования не учитываются</w:t>
      </w:r>
      <w:r w:rsidR="00770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цитирования публикаций автора </w:t>
      </w:r>
      <w:r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реферативных и научно-популярных журналов, словарей, справочников, методических указаний, авторефератов диссертаций, ненаучных публикаций в журналах (аннотации, персоналии, разное и т.д.), а также из журналов, исключенных из РИНЦ (последнее – в течение лета 2016 г. завершен отбор журналов «ядра РИНЦ», для которых будут производиться расчеты </w:t>
      </w:r>
      <w:proofErr w:type="spellStart"/>
      <w:r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наукометрических</w:t>
      </w:r>
      <w:proofErr w:type="spellEnd"/>
      <w:r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показателей, </w:t>
      </w:r>
      <w:r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остальные журналы будут размещаться на</w:t>
      </w:r>
      <w:proofErr w:type="gramEnd"/>
      <w:r w:rsidRPr="006B0D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платформе Научной электронной библиотеки в качестве библиографической информации).</w:t>
      </w:r>
    </w:p>
    <w:p w:rsidR="00D45EEF" w:rsidRPr="00D45EEF" w:rsidRDefault="00D45EEF" w:rsidP="00770A82">
      <w:pPr>
        <w:shd w:val="clear" w:color="auto" w:fill="FFFFFF"/>
        <w:spacing w:before="120" w:after="12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изменением методики расчета произошло снижение показателей сотрудников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ВГАУ</w:t>
      </w:r>
      <w:r w:rsidRPr="00D4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чьи перечни публикаций и цитирований входит значительное число публикаций, где они выступают в иных ролях, кроме роли «автор».</w:t>
      </w:r>
    </w:p>
    <w:p w:rsidR="00D45EEF" w:rsidRDefault="00D45EEF" w:rsidP="00770A82">
      <w:pPr>
        <w:shd w:val="clear" w:color="auto" w:fill="FFFFFF"/>
        <w:spacing w:before="120" w:after="12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Информацию об общем числе публикаций и цитирований сотрудника (с учетом всех ролей в публикации) с 10.06.2016 можно увидеть только в «Списке публикаций автора» и в «Списке ссылок на работы автора». Расчет индекса </w:t>
      </w:r>
      <w:proofErr w:type="spellStart"/>
      <w:r w:rsidRPr="00D4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Хирша</w:t>
      </w:r>
      <w:proofErr w:type="spellEnd"/>
      <w:r w:rsidRPr="00D4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учетом публикаций с различными ролями участия можно рассчитать только «вручную» на основании ранжированного списка публикаций. Но данная информация не будет являться официальной и не может быть использована при заполнении отчетных документов федерального или регионального уровня, поскольку не представлена в разделе «Анализ публикационной активности автора» в РИНЦ.</w:t>
      </w:r>
    </w:p>
    <w:p w:rsidR="006B0DBF" w:rsidRPr="00D45EEF" w:rsidRDefault="006B0DBF" w:rsidP="00770A82">
      <w:pPr>
        <w:shd w:val="clear" w:color="auto" w:fill="FFFFFF"/>
        <w:spacing w:before="120" w:after="12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0D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ПОДРОБНЕЕ СМ. </w:t>
      </w:r>
      <w:hyperlink r:id="rId10" w:history="1">
        <w:r w:rsidRPr="006B0DBF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https://elibrary.ru/</w:t>
        </w:r>
      </w:hyperlink>
    </w:p>
    <w:p w:rsidR="002367B7" w:rsidRPr="00D45EEF" w:rsidRDefault="002367B7" w:rsidP="00770A82">
      <w:pPr>
        <w:spacing w:before="120" w:after="12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67B7" w:rsidRPr="00D4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1144"/>
    <w:multiLevelType w:val="multilevel"/>
    <w:tmpl w:val="47A2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74A2E"/>
    <w:multiLevelType w:val="multilevel"/>
    <w:tmpl w:val="4906E2D6"/>
    <w:lvl w:ilvl="0">
      <w:start w:val="1"/>
      <w:numFmt w:val="decimal"/>
      <w:lvlText w:val="%1."/>
      <w:lvlJc w:val="left"/>
      <w:pPr>
        <w:ind w:left="11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hint="default"/>
      </w:rPr>
    </w:lvl>
  </w:abstractNum>
  <w:abstractNum w:abstractNumId="2">
    <w:nsid w:val="60AE3C3A"/>
    <w:multiLevelType w:val="multilevel"/>
    <w:tmpl w:val="782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EF"/>
    <w:rsid w:val="0001287A"/>
    <w:rsid w:val="000167B6"/>
    <w:rsid w:val="0004675D"/>
    <w:rsid w:val="000557AF"/>
    <w:rsid w:val="00071592"/>
    <w:rsid w:val="00092201"/>
    <w:rsid w:val="0013014A"/>
    <w:rsid w:val="0013139B"/>
    <w:rsid w:val="0016277F"/>
    <w:rsid w:val="00187F7E"/>
    <w:rsid w:val="001B0DD9"/>
    <w:rsid w:val="001B3097"/>
    <w:rsid w:val="001C0286"/>
    <w:rsid w:val="001D2340"/>
    <w:rsid w:val="001D7D18"/>
    <w:rsid w:val="001E5CBD"/>
    <w:rsid w:val="001F4B29"/>
    <w:rsid w:val="001F4E81"/>
    <w:rsid w:val="002367B7"/>
    <w:rsid w:val="0027607D"/>
    <w:rsid w:val="00276E6A"/>
    <w:rsid w:val="002C4C2C"/>
    <w:rsid w:val="002D3875"/>
    <w:rsid w:val="002E1E23"/>
    <w:rsid w:val="00316E2A"/>
    <w:rsid w:val="003C11BB"/>
    <w:rsid w:val="003E5398"/>
    <w:rsid w:val="003E5CC8"/>
    <w:rsid w:val="00406907"/>
    <w:rsid w:val="0042040B"/>
    <w:rsid w:val="0042150D"/>
    <w:rsid w:val="00437B33"/>
    <w:rsid w:val="00461DA0"/>
    <w:rsid w:val="004976E8"/>
    <w:rsid w:val="004B0451"/>
    <w:rsid w:val="004C781D"/>
    <w:rsid w:val="004D5FB6"/>
    <w:rsid w:val="004D5FCE"/>
    <w:rsid w:val="004F3766"/>
    <w:rsid w:val="00507EB5"/>
    <w:rsid w:val="00520177"/>
    <w:rsid w:val="00537208"/>
    <w:rsid w:val="00573DE0"/>
    <w:rsid w:val="005A5068"/>
    <w:rsid w:val="005D3293"/>
    <w:rsid w:val="005E6DDD"/>
    <w:rsid w:val="00601172"/>
    <w:rsid w:val="00644455"/>
    <w:rsid w:val="0064636A"/>
    <w:rsid w:val="0066387C"/>
    <w:rsid w:val="006645D8"/>
    <w:rsid w:val="006910F3"/>
    <w:rsid w:val="006B0DBF"/>
    <w:rsid w:val="006C229D"/>
    <w:rsid w:val="006E11FD"/>
    <w:rsid w:val="00770A82"/>
    <w:rsid w:val="007912E4"/>
    <w:rsid w:val="007B3C95"/>
    <w:rsid w:val="007C041D"/>
    <w:rsid w:val="007C5BEA"/>
    <w:rsid w:val="00800B58"/>
    <w:rsid w:val="008037F7"/>
    <w:rsid w:val="0081777B"/>
    <w:rsid w:val="00820F8A"/>
    <w:rsid w:val="008401F0"/>
    <w:rsid w:val="0088301F"/>
    <w:rsid w:val="0089732A"/>
    <w:rsid w:val="008B1CB5"/>
    <w:rsid w:val="008D1064"/>
    <w:rsid w:val="008E706A"/>
    <w:rsid w:val="008F336E"/>
    <w:rsid w:val="00903E76"/>
    <w:rsid w:val="00940A1F"/>
    <w:rsid w:val="009503E6"/>
    <w:rsid w:val="009665D9"/>
    <w:rsid w:val="00977385"/>
    <w:rsid w:val="00983C6B"/>
    <w:rsid w:val="009A0109"/>
    <w:rsid w:val="00A0784C"/>
    <w:rsid w:val="00A532A8"/>
    <w:rsid w:val="00A60BF5"/>
    <w:rsid w:val="00AB2BDA"/>
    <w:rsid w:val="00B2021C"/>
    <w:rsid w:val="00B65CE3"/>
    <w:rsid w:val="00B7799E"/>
    <w:rsid w:val="00BF079A"/>
    <w:rsid w:val="00C32EA5"/>
    <w:rsid w:val="00C45B35"/>
    <w:rsid w:val="00C75AE3"/>
    <w:rsid w:val="00C77AEA"/>
    <w:rsid w:val="00C86D68"/>
    <w:rsid w:val="00C90B49"/>
    <w:rsid w:val="00C91CD7"/>
    <w:rsid w:val="00CE26BE"/>
    <w:rsid w:val="00D2349D"/>
    <w:rsid w:val="00D45EEF"/>
    <w:rsid w:val="00D463D0"/>
    <w:rsid w:val="00D61BAB"/>
    <w:rsid w:val="00D76BA5"/>
    <w:rsid w:val="00DE4B78"/>
    <w:rsid w:val="00DF4A3F"/>
    <w:rsid w:val="00E176E1"/>
    <w:rsid w:val="00E60AD5"/>
    <w:rsid w:val="00E6217B"/>
    <w:rsid w:val="00E64BCC"/>
    <w:rsid w:val="00E6729E"/>
    <w:rsid w:val="00E92160"/>
    <w:rsid w:val="00E95EBE"/>
    <w:rsid w:val="00EE6C43"/>
    <w:rsid w:val="00F44333"/>
    <w:rsid w:val="00F5171C"/>
    <w:rsid w:val="00F847AC"/>
    <w:rsid w:val="00FC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EEF"/>
    <w:rPr>
      <w:b/>
      <w:bCs/>
    </w:rPr>
  </w:style>
  <w:style w:type="character" w:styleId="a5">
    <w:name w:val="Emphasis"/>
    <w:basedOn w:val="a0"/>
    <w:uiPriority w:val="20"/>
    <w:qFormat/>
    <w:rsid w:val="00D45EEF"/>
    <w:rPr>
      <w:i/>
      <w:iCs/>
    </w:rPr>
  </w:style>
  <w:style w:type="character" w:customStyle="1" w:styleId="apple-converted-space">
    <w:name w:val="apple-converted-space"/>
    <w:basedOn w:val="a0"/>
    <w:rsid w:val="00D45EEF"/>
  </w:style>
  <w:style w:type="character" w:styleId="a6">
    <w:name w:val="Hyperlink"/>
    <w:basedOn w:val="a0"/>
    <w:uiPriority w:val="99"/>
    <w:unhideWhenUsed/>
    <w:rsid w:val="00D45E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12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EEF"/>
    <w:rPr>
      <w:b/>
      <w:bCs/>
    </w:rPr>
  </w:style>
  <w:style w:type="character" w:styleId="a5">
    <w:name w:val="Emphasis"/>
    <w:basedOn w:val="a0"/>
    <w:uiPriority w:val="20"/>
    <w:qFormat/>
    <w:rsid w:val="00D45EEF"/>
    <w:rPr>
      <w:i/>
      <w:iCs/>
    </w:rPr>
  </w:style>
  <w:style w:type="character" w:customStyle="1" w:styleId="apple-converted-space">
    <w:name w:val="apple-converted-space"/>
    <w:basedOn w:val="a0"/>
    <w:rsid w:val="00D45EEF"/>
  </w:style>
  <w:style w:type="character" w:styleId="a6">
    <w:name w:val="Hyperlink"/>
    <w:basedOn w:val="a0"/>
    <w:uiPriority w:val="99"/>
    <w:unhideWhenUsed/>
    <w:rsid w:val="00D45E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1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titles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books.asp?show_option=excluded&amp;booktype=&amp;sortorder=1&amp;order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journals_excluded.a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herzen.spb.ru/media/elres/rinc/170419-06-eremenk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MESHKOVA</dc:creator>
  <cp:keywords/>
  <dc:description/>
  <cp:lastModifiedBy>MESHKOVA</cp:lastModifiedBy>
  <cp:revision>2</cp:revision>
  <dcterms:created xsi:type="dcterms:W3CDTF">2019-04-15T08:38:00Z</dcterms:created>
  <dcterms:modified xsi:type="dcterms:W3CDTF">2019-04-15T08:38:00Z</dcterms:modified>
</cp:coreProperties>
</file>