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A5" w:rsidRPr="005D604A" w:rsidRDefault="00CD5AA5" w:rsidP="003115F5">
      <w:pPr>
        <w:jc w:val="center"/>
        <w:rPr>
          <w:sz w:val="32"/>
          <w:szCs w:val="32"/>
        </w:rPr>
      </w:pPr>
      <w:r w:rsidRPr="005D604A">
        <w:rPr>
          <w:sz w:val="32"/>
          <w:szCs w:val="32"/>
        </w:rPr>
        <w:t>Министерство сельского хозяйства Российской Федерации</w:t>
      </w: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225E34" w:rsidRDefault="00CD5AA5" w:rsidP="003115F5">
      <w:pPr>
        <w:jc w:val="center"/>
        <w:rPr>
          <w:sz w:val="32"/>
          <w:szCs w:val="32"/>
        </w:rPr>
      </w:pPr>
      <w:r w:rsidRPr="005D604A">
        <w:rPr>
          <w:sz w:val="32"/>
          <w:szCs w:val="32"/>
        </w:rPr>
        <w:t>ФГ</w:t>
      </w:r>
      <w:r>
        <w:rPr>
          <w:sz w:val="32"/>
          <w:szCs w:val="32"/>
        </w:rPr>
        <w:t>БОУ В</w:t>
      </w:r>
      <w:r w:rsidRPr="005D604A">
        <w:rPr>
          <w:sz w:val="32"/>
          <w:szCs w:val="32"/>
        </w:rPr>
        <w:t xml:space="preserve">О ВОРОНЕЖСКИЙ ГОСУДАРСТВЕННЫЙ АГРАРНЫЙ УНИВЕРСИТЕТ ИМ. </w:t>
      </w:r>
      <w:r>
        <w:rPr>
          <w:sz w:val="32"/>
          <w:szCs w:val="32"/>
        </w:rPr>
        <w:t xml:space="preserve">ИМПЕРАТОРА ПЕТРА </w:t>
      </w:r>
      <w:r>
        <w:rPr>
          <w:sz w:val="32"/>
          <w:szCs w:val="32"/>
          <w:lang w:val="en-US"/>
        </w:rPr>
        <w:t>I</w:t>
      </w: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FD4629">
      <w:pPr>
        <w:jc w:val="center"/>
        <w:rPr>
          <w:sz w:val="32"/>
          <w:szCs w:val="32"/>
        </w:rPr>
      </w:pPr>
      <w:r>
        <w:rPr>
          <w:sz w:val="32"/>
          <w:szCs w:val="32"/>
        </w:rPr>
        <w:t>Гуманитарно-правовой ф</w:t>
      </w:r>
      <w:r w:rsidRPr="005D604A">
        <w:rPr>
          <w:sz w:val="32"/>
          <w:szCs w:val="32"/>
        </w:rPr>
        <w:t>акультет</w:t>
      </w:r>
      <w:r>
        <w:rPr>
          <w:sz w:val="32"/>
          <w:szCs w:val="32"/>
        </w:rPr>
        <w:t xml:space="preserve"> </w:t>
      </w: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9853C6" w:rsidRDefault="00CD5AA5" w:rsidP="003115F5">
      <w:pPr>
        <w:jc w:val="center"/>
        <w:rPr>
          <w:sz w:val="32"/>
          <w:szCs w:val="32"/>
        </w:rPr>
      </w:pPr>
      <w:r w:rsidRPr="009853C6">
        <w:rPr>
          <w:b/>
          <w:sz w:val="32"/>
          <w:szCs w:val="32"/>
        </w:rPr>
        <w:t>Кафедра конституционного и административного права</w:t>
      </w:r>
    </w:p>
    <w:p w:rsidR="00CD5AA5" w:rsidRDefault="00CD5AA5" w:rsidP="003115F5">
      <w:pPr>
        <w:jc w:val="center"/>
      </w:pPr>
    </w:p>
    <w:p w:rsidR="00CD5AA5" w:rsidRDefault="00CD5AA5" w:rsidP="003115F5">
      <w:pPr>
        <w:jc w:val="center"/>
      </w:pPr>
    </w:p>
    <w:p w:rsidR="00CD5AA5" w:rsidRDefault="00CD5AA5" w:rsidP="003115F5">
      <w:pPr>
        <w:jc w:val="center"/>
      </w:pPr>
    </w:p>
    <w:p w:rsidR="00CD5AA5" w:rsidRDefault="00CD5AA5" w:rsidP="003115F5">
      <w:pPr>
        <w:jc w:val="center"/>
      </w:pPr>
    </w:p>
    <w:p w:rsidR="00CD5AA5" w:rsidRDefault="00CD5AA5" w:rsidP="003115F5">
      <w:pPr>
        <w:jc w:val="center"/>
      </w:pPr>
    </w:p>
    <w:p w:rsidR="00CD5AA5" w:rsidRPr="003115F5" w:rsidRDefault="00CD5AA5" w:rsidP="003115F5">
      <w:pPr>
        <w:jc w:val="center"/>
        <w:rPr>
          <w:sz w:val="40"/>
          <w:szCs w:val="40"/>
        </w:rPr>
      </w:pPr>
      <w:r>
        <w:rPr>
          <w:b/>
          <w:spacing w:val="-4"/>
          <w:sz w:val="40"/>
          <w:szCs w:val="40"/>
        </w:rPr>
        <w:t>МЕТОДИЧЕСКИЕ УКАЗАНИЯ</w:t>
      </w:r>
    </w:p>
    <w:p w:rsidR="00CD5AA5" w:rsidRDefault="00CD5AA5" w:rsidP="003115F5">
      <w:pPr>
        <w:jc w:val="center"/>
      </w:pPr>
    </w:p>
    <w:p w:rsidR="00CD5AA5" w:rsidRDefault="00CD5AA5" w:rsidP="003115F5">
      <w:pPr>
        <w:jc w:val="center"/>
      </w:pPr>
      <w:r>
        <w:t>для самостоятельной работы обучающихся</w:t>
      </w:r>
    </w:p>
    <w:p w:rsidR="00CD5AA5" w:rsidRDefault="00CD5AA5" w:rsidP="003115F5">
      <w:pPr>
        <w:jc w:val="center"/>
      </w:pPr>
      <w:r>
        <w:t>по дисциплине</w:t>
      </w:r>
    </w:p>
    <w:p w:rsidR="00CD5AA5" w:rsidRPr="009853C6" w:rsidRDefault="00CD5AA5" w:rsidP="009853C6">
      <w:pPr>
        <w:jc w:val="center"/>
        <w:rPr>
          <w:b/>
          <w:sz w:val="40"/>
          <w:szCs w:val="40"/>
        </w:rPr>
      </w:pPr>
      <w:r w:rsidRPr="009853C6">
        <w:rPr>
          <w:b/>
          <w:sz w:val="40"/>
          <w:szCs w:val="40"/>
        </w:rPr>
        <w:t xml:space="preserve"> ПАРЛАМЕНТСКОЕ ПРАВО</w:t>
      </w:r>
    </w:p>
    <w:p w:rsidR="00CD5AA5" w:rsidRPr="009853C6" w:rsidRDefault="00CD5AA5" w:rsidP="009853C6">
      <w:pPr>
        <w:jc w:val="center"/>
        <w:rPr>
          <w:sz w:val="24"/>
          <w:szCs w:val="24"/>
        </w:rPr>
      </w:pPr>
      <w:r w:rsidRPr="009853C6">
        <w:rPr>
          <w:sz w:val="24"/>
          <w:szCs w:val="24"/>
        </w:rPr>
        <w:t>для направления подготовки: 40.03.01 (030900.62). Юриспруденция</w:t>
      </w:r>
    </w:p>
    <w:p w:rsidR="00CD5AA5" w:rsidRPr="009853C6" w:rsidRDefault="00CD5AA5" w:rsidP="00FD4629">
      <w:pPr>
        <w:jc w:val="center"/>
        <w:rPr>
          <w:sz w:val="24"/>
          <w:szCs w:val="24"/>
        </w:rPr>
      </w:pPr>
      <w:r w:rsidRPr="009853C6">
        <w:rPr>
          <w:sz w:val="24"/>
          <w:szCs w:val="24"/>
        </w:rPr>
        <w:t>профиль подготовки Государственно-правовой</w:t>
      </w:r>
    </w:p>
    <w:p w:rsidR="00CD5AA5" w:rsidRPr="009853C6" w:rsidRDefault="00CD5AA5" w:rsidP="00FD4629">
      <w:pPr>
        <w:jc w:val="center"/>
        <w:rPr>
          <w:sz w:val="24"/>
          <w:szCs w:val="24"/>
        </w:rPr>
      </w:pPr>
      <w:r w:rsidRPr="009853C6">
        <w:rPr>
          <w:sz w:val="24"/>
          <w:szCs w:val="24"/>
        </w:rPr>
        <w:t>(очной и заочной форм обучения)</w:t>
      </w: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Default="00CD5AA5" w:rsidP="003115F5">
      <w:pPr>
        <w:jc w:val="center"/>
        <w:rPr>
          <w:sz w:val="32"/>
          <w:szCs w:val="32"/>
        </w:rPr>
      </w:pPr>
    </w:p>
    <w:p w:rsidR="00CD5AA5" w:rsidRDefault="00CD5AA5" w:rsidP="003115F5">
      <w:pPr>
        <w:jc w:val="center"/>
        <w:rPr>
          <w:sz w:val="32"/>
          <w:szCs w:val="32"/>
        </w:rPr>
      </w:pPr>
    </w:p>
    <w:p w:rsidR="00CD5AA5" w:rsidRDefault="00CD5AA5" w:rsidP="003115F5">
      <w:pPr>
        <w:jc w:val="center"/>
        <w:rPr>
          <w:sz w:val="32"/>
          <w:szCs w:val="32"/>
        </w:rPr>
      </w:pPr>
    </w:p>
    <w:p w:rsidR="00CD5AA5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</w:p>
    <w:p w:rsidR="00CD5AA5" w:rsidRPr="005D604A" w:rsidRDefault="00CD5AA5" w:rsidP="003115F5">
      <w:pPr>
        <w:jc w:val="center"/>
        <w:rPr>
          <w:sz w:val="32"/>
          <w:szCs w:val="32"/>
        </w:rPr>
      </w:pPr>
      <w:r w:rsidRPr="005D604A">
        <w:rPr>
          <w:sz w:val="32"/>
          <w:szCs w:val="32"/>
        </w:rPr>
        <w:t xml:space="preserve">Воронеж </w:t>
      </w:r>
    </w:p>
    <w:p w:rsidR="00CD5AA5" w:rsidRPr="005D604A" w:rsidRDefault="00CD5AA5" w:rsidP="00FD4629">
      <w:pPr>
        <w:jc w:val="center"/>
        <w:rPr>
          <w:sz w:val="32"/>
          <w:szCs w:val="32"/>
        </w:rPr>
      </w:pPr>
      <w:r w:rsidRPr="005D604A">
        <w:rPr>
          <w:sz w:val="32"/>
          <w:szCs w:val="32"/>
        </w:rPr>
        <w:t>20</w:t>
      </w:r>
      <w:r>
        <w:rPr>
          <w:sz w:val="32"/>
          <w:szCs w:val="32"/>
        </w:rPr>
        <w:t>17</w:t>
      </w:r>
      <w:r w:rsidRPr="005D604A">
        <w:rPr>
          <w:sz w:val="32"/>
          <w:szCs w:val="32"/>
        </w:rPr>
        <w:t xml:space="preserve"> </w:t>
      </w:r>
    </w:p>
    <w:p w:rsidR="00CD5AA5" w:rsidRPr="003115F5" w:rsidRDefault="00CD5AA5" w:rsidP="003115F5">
      <w:r w:rsidRPr="0092407E">
        <w:br w:type="page"/>
      </w:r>
      <w:r w:rsidRPr="003115F5">
        <w:tab/>
      </w:r>
    </w:p>
    <w:p w:rsidR="00CD5AA5" w:rsidRDefault="00CD5AA5" w:rsidP="00C33ECD">
      <w:pPr>
        <w:rPr>
          <w:sz w:val="27"/>
          <w:szCs w:val="27"/>
        </w:rPr>
      </w:pPr>
      <w:r>
        <w:rPr>
          <w:sz w:val="27"/>
          <w:szCs w:val="27"/>
        </w:rPr>
        <w:t>Составитель: к.ю.н., доцент кафедры конституционного и административного права Шелестов Д.С.</w:t>
      </w:r>
    </w:p>
    <w:p w:rsidR="00CD5AA5" w:rsidRDefault="00CD5AA5" w:rsidP="00C33ECD">
      <w:pPr>
        <w:rPr>
          <w:sz w:val="27"/>
          <w:szCs w:val="27"/>
        </w:rPr>
      </w:pPr>
    </w:p>
    <w:p w:rsidR="00CD5AA5" w:rsidRDefault="00CD5AA5" w:rsidP="00C33ECD">
      <w:pPr>
        <w:rPr>
          <w:sz w:val="27"/>
          <w:szCs w:val="27"/>
        </w:rPr>
      </w:pPr>
      <w:r>
        <w:rPr>
          <w:sz w:val="27"/>
          <w:szCs w:val="27"/>
        </w:rPr>
        <w:t>Рецензент: к.и.н., доцент кафедры теории и истории государства и права Пыльцина М.В.</w:t>
      </w:r>
    </w:p>
    <w:p w:rsidR="00CD5AA5" w:rsidRDefault="00CD5AA5" w:rsidP="00C33ECD">
      <w:pPr>
        <w:rPr>
          <w:sz w:val="27"/>
          <w:szCs w:val="27"/>
        </w:rPr>
      </w:pPr>
    </w:p>
    <w:p w:rsidR="00CD5AA5" w:rsidRDefault="00CD5AA5" w:rsidP="00C33ECD">
      <w:pPr>
        <w:rPr>
          <w:sz w:val="27"/>
          <w:szCs w:val="27"/>
        </w:rPr>
      </w:pPr>
      <w:r>
        <w:rPr>
          <w:sz w:val="27"/>
          <w:szCs w:val="27"/>
        </w:rPr>
        <w:t>Методические указания рассмотрены и рекомендованы к изданию на заседании кафедры конституционного и административного права (протокол № 7 от 20.03.2017 г.).</w:t>
      </w:r>
    </w:p>
    <w:p w:rsidR="00CD5AA5" w:rsidRDefault="00CD5AA5" w:rsidP="00C33ECD">
      <w:pPr>
        <w:rPr>
          <w:sz w:val="27"/>
          <w:szCs w:val="27"/>
        </w:rPr>
      </w:pPr>
    </w:p>
    <w:p w:rsidR="00CD5AA5" w:rsidRDefault="00CD5AA5" w:rsidP="00C33ECD">
      <w:r>
        <w:rPr>
          <w:sz w:val="27"/>
          <w:szCs w:val="27"/>
        </w:rPr>
        <w:t xml:space="preserve">Методические указания рекомендованы к изданию на заседании методической комиссии гуманитарно-правового факультета (протокол № 8 от 19.04.2017 г.). </w:t>
      </w:r>
    </w:p>
    <w:p w:rsidR="00CD5AA5" w:rsidRPr="003115F5" w:rsidRDefault="00CD5AA5" w:rsidP="003115F5"/>
    <w:p w:rsidR="00CD5AA5" w:rsidRPr="003115F5" w:rsidRDefault="00CD5AA5" w:rsidP="003115F5"/>
    <w:p w:rsidR="00CD5AA5" w:rsidRPr="003115F5" w:rsidRDefault="00CD5AA5" w:rsidP="003115F5"/>
    <w:p w:rsidR="00CD5AA5" w:rsidRPr="003115F5" w:rsidRDefault="00CD5AA5" w:rsidP="003115F5"/>
    <w:p w:rsidR="00CD5AA5" w:rsidRPr="00FD5A2A" w:rsidRDefault="00CD5AA5" w:rsidP="009853C6">
      <w:pPr>
        <w:suppressAutoHyphens/>
        <w:spacing w:before="8000"/>
        <w:ind w:right="28"/>
      </w:pPr>
      <w:r w:rsidRPr="00FD5A2A">
        <w:sym w:font="Symbol" w:char="F0D3"/>
      </w:r>
      <w:r w:rsidRPr="00FD5A2A">
        <w:t> </w:t>
      </w:r>
      <w:r>
        <w:t>Д</w:t>
      </w:r>
      <w:r w:rsidRPr="00FD5A2A">
        <w:t>.</w:t>
      </w:r>
      <w:r>
        <w:t>С</w:t>
      </w:r>
      <w:r w:rsidRPr="00FD5A2A">
        <w:t>.</w:t>
      </w:r>
      <w:r>
        <w:t xml:space="preserve"> Шелестов</w:t>
      </w:r>
    </w:p>
    <w:p w:rsidR="00CD5AA5" w:rsidRPr="00FD5A2A" w:rsidRDefault="00CD5AA5" w:rsidP="009853C6">
      <w:r w:rsidRPr="00FD5A2A">
        <w:sym w:font="Symbol" w:char="F0D3"/>
      </w:r>
      <w:r w:rsidRPr="00FD5A2A">
        <w:t> ФГ</w:t>
      </w:r>
      <w:r>
        <w:t>Б</w:t>
      </w:r>
      <w:r w:rsidRPr="00FD5A2A">
        <w:t>ОУ ВО Воронежский ГАУ</w:t>
      </w:r>
    </w:p>
    <w:p w:rsidR="00CD5AA5" w:rsidRDefault="00CD5AA5" w:rsidP="009853C6">
      <w:pPr>
        <w:widowControl/>
        <w:jc w:val="center"/>
        <w:rPr>
          <w:b/>
        </w:rPr>
      </w:pPr>
      <w:r w:rsidRPr="00FD5A2A">
        <w:br w:type="page"/>
      </w:r>
      <w:bookmarkStart w:id="0" w:name="_Toc482909447"/>
      <w:r w:rsidRPr="009853C6">
        <w:rPr>
          <w:b/>
        </w:rPr>
        <w:t xml:space="preserve">1. Роль самостоятельной работы обучающихся </w:t>
      </w:r>
    </w:p>
    <w:p w:rsidR="00CD5AA5" w:rsidRPr="009853C6" w:rsidRDefault="00CD5AA5" w:rsidP="009853C6">
      <w:pPr>
        <w:widowControl/>
        <w:jc w:val="center"/>
        <w:rPr>
          <w:b/>
        </w:rPr>
      </w:pPr>
      <w:r w:rsidRPr="009853C6">
        <w:rPr>
          <w:b/>
        </w:rPr>
        <w:t>в образовательном процессе</w:t>
      </w:r>
      <w:bookmarkEnd w:id="0"/>
    </w:p>
    <w:p w:rsidR="00CD5AA5" w:rsidRDefault="00CD5AA5">
      <w:pPr>
        <w:rPr>
          <w:bCs/>
        </w:rPr>
      </w:pPr>
    </w:p>
    <w:p w:rsidR="00CD5AA5" w:rsidRDefault="00CD5AA5" w:rsidP="00EB1D58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Основная задача высшего образования заключается в формировании творческой личности специалиста, способного к саморазвитию, самообразованию, </w:t>
      </w:r>
      <w:r>
        <w:rPr>
          <w:rFonts w:ascii="Times New Roman" w:hAnsi="Times New Roman" w:cs="Times New Roman"/>
          <w:sz w:val="28"/>
          <w:szCs w:val="28"/>
        </w:rPr>
        <w:t>постоянному профессиональному росту</w:t>
      </w:r>
      <w:r w:rsidRPr="003115F5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anchor="1000" w:history="1">
        <w:r w:rsidRPr="003115F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Концепцией</w:t>
        </w:r>
      </w:hyperlink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3115F5">
        <w:rPr>
          <w:rFonts w:ascii="Times New Roman" w:hAnsi="Times New Roman" w:cs="Times New Roman"/>
          <w:sz w:val="28"/>
          <w:szCs w:val="28"/>
        </w:rPr>
        <w:t xml:space="preserve">модернизации российского образования определены основные задачи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15F5">
        <w:rPr>
          <w:rFonts w:ascii="Times New Roman" w:hAnsi="Times New Roman" w:cs="Times New Roman"/>
          <w:sz w:val="28"/>
          <w:szCs w:val="28"/>
        </w:rPr>
        <w:t>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мобильности; удовлетворение потребностей личности в получении соответствующего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15F5">
        <w:rPr>
          <w:rFonts w:ascii="Times New Roman" w:hAnsi="Times New Roman" w:cs="Times New Roman"/>
          <w:sz w:val="28"/>
          <w:szCs w:val="28"/>
        </w:rPr>
        <w:t>.</w:t>
      </w:r>
    </w:p>
    <w:p w:rsidR="00CD5AA5" w:rsidRPr="005A58D3" w:rsidRDefault="00CD5AA5" w:rsidP="00EB1D58">
      <w:pPr>
        <w:ind w:firstLine="709"/>
      </w:pPr>
      <w:r w:rsidRPr="005A58D3">
        <w:t xml:space="preserve">Решение этих задач невозможно без повышения роли самостоятельной работы </w:t>
      </w:r>
      <w:r>
        <w:t xml:space="preserve">обучающихся </w:t>
      </w:r>
      <w:r w:rsidRPr="005A58D3">
        <w:t>над учебным материалом, усиления ответственности пр</w:t>
      </w:r>
      <w:r>
        <w:t>е</w:t>
      </w:r>
      <w:r w:rsidRPr="005A58D3">
        <w:t xml:space="preserve">подавателей за развитие навыков самостоятельной работы, за стимулирование профессионального роста </w:t>
      </w:r>
      <w:r>
        <w:t>обучающихся</w:t>
      </w:r>
      <w:r w:rsidRPr="005A58D3">
        <w:t>, воспитание творческой активности и инициативы.</w:t>
      </w:r>
    </w:p>
    <w:p w:rsidR="00CD5AA5" w:rsidRPr="003115F5" w:rsidRDefault="00CD5AA5" w:rsidP="00EB1D58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Необходимо перевести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115F5">
        <w:rPr>
          <w:rFonts w:ascii="Times New Roman" w:hAnsi="Times New Roman" w:cs="Times New Roman"/>
          <w:sz w:val="28"/>
          <w:szCs w:val="28"/>
        </w:rPr>
        <w:t xml:space="preserve">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 </w:t>
      </w:r>
    </w:p>
    <w:p w:rsidR="00CD5AA5" w:rsidRDefault="00CD5AA5" w:rsidP="00EB1D58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Усиление роли самостоятельной работы обучающихся означает принципиальный пересмотр организации учебно-воспитательного процесса в вузе, который должен строиться так, чтобы развивать умение учиться, формировать у обучающегося способность к саморазвитию, творческому применению полученных знаний, способам адаптации к профессиональной деятельности в современном мире. </w:t>
      </w:r>
    </w:p>
    <w:p w:rsidR="00CD5AA5" w:rsidRDefault="00CD5AA5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A5" w:rsidRDefault="00CD5AA5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A5" w:rsidRPr="00301DDB" w:rsidRDefault="00CD5AA5" w:rsidP="00301DDB">
      <w:pPr>
        <w:widowControl/>
        <w:spacing w:after="200" w:line="276" w:lineRule="auto"/>
        <w:jc w:val="center"/>
        <w:rPr>
          <w:b/>
        </w:rPr>
      </w:pPr>
      <w:r>
        <w:br w:type="page"/>
      </w:r>
      <w:bookmarkStart w:id="1" w:name="_Toc482909448"/>
      <w:r w:rsidRPr="00301DDB">
        <w:rPr>
          <w:b/>
        </w:rPr>
        <w:t>2. Цели и задачи дисциплины</w:t>
      </w:r>
      <w:bookmarkEnd w:id="1"/>
    </w:p>
    <w:p w:rsidR="00CD5AA5" w:rsidRPr="003115F5" w:rsidRDefault="00CD5AA5" w:rsidP="00561F91">
      <w:pPr>
        <w:pStyle w:val="Heading1"/>
        <w:jc w:val="center"/>
      </w:pPr>
    </w:p>
    <w:p w:rsidR="00CD5AA5" w:rsidRPr="009853C6" w:rsidRDefault="00CD5AA5" w:rsidP="009853C6">
      <w:pPr>
        <w:ind w:firstLine="709"/>
      </w:pPr>
      <w:r w:rsidRPr="009D4097">
        <w:rPr>
          <w:b/>
          <w:i/>
        </w:rPr>
        <w:t>Предмет дисциплины.</w:t>
      </w:r>
      <w:r>
        <w:rPr>
          <w:b/>
          <w:i/>
        </w:rPr>
        <w:t xml:space="preserve"> </w:t>
      </w:r>
      <w:r w:rsidRPr="006D414A">
        <w:t xml:space="preserve">Парламентское право представляет собой специальный учебный курс, для </w:t>
      </w:r>
      <w:r w:rsidRPr="009853C6">
        <w:t>обучающихся по направлению подготовки «юриспруденция».</w:t>
      </w:r>
    </w:p>
    <w:p w:rsidR="00CD5AA5" w:rsidRPr="006D414A" w:rsidRDefault="00CD5AA5" w:rsidP="009853C6">
      <w:pPr>
        <w:ind w:firstLine="708"/>
      </w:pPr>
      <w:r w:rsidRPr="006D414A">
        <w:t>В настоящее время представляется весьма актуальным детальное изучение деятельности Федерального Собрания РФ, в особенности, таких его функций, как представительская, законодательная и контрольная. Соответствующая доктрина и законодательство развивают важнейший конституционный принцип разделения властей и подчёркивают особую роль законодательной ветви власти.</w:t>
      </w:r>
    </w:p>
    <w:p w:rsidR="00CD5AA5" w:rsidRPr="006D414A" w:rsidRDefault="00CD5AA5" w:rsidP="009853C6">
      <w:pPr>
        <w:ind w:firstLine="708"/>
      </w:pPr>
      <w:r w:rsidRPr="006D414A">
        <w:t xml:space="preserve">Изучение специального учебного курса «Парламентское право» преследует основную </w:t>
      </w:r>
      <w:r w:rsidRPr="006D414A">
        <w:rPr>
          <w:b/>
          <w:i/>
        </w:rPr>
        <w:t>цель</w:t>
      </w:r>
      <w:r w:rsidRPr="006D414A">
        <w:t xml:space="preserve"> – способствовать профессиональному становлению юриста в сфере государственно-управленческой деятельности.</w:t>
      </w:r>
    </w:p>
    <w:p w:rsidR="00CD5AA5" w:rsidRDefault="00CD5AA5" w:rsidP="009853C6">
      <w:pPr>
        <w:ind w:firstLine="708"/>
        <w:rPr>
          <w:b/>
          <w:i/>
        </w:rPr>
      </w:pPr>
      <w:r w:rsidRPr="009D4097">
        <w:rPr>
          <w:b/>
          <w:i/>
        </w:rPr>
        <w:t>Основные задачи изучения дисциплины</w:t>
      </w:r>
      <w:r>
        <w:rPr>
          <w:b/>
          <w:i/>
        </w:rPr>
        <w:t>:</w:t>
      </w:r>
    </w:p>
    <w:p w:rsidR="00CD5AA5" w:rsidRPr="006D414A" w:rsidRDefault="00CD5AA5" w:rsidP="009853C6">
      <w:pPr>
        <w:ind w:firstLine="540"/>
      </w:pPr>
      <w:r>
        <w:rPr>
          <w:b/>
          <w:i/>
        </w:rPr>
        <w:t xml:space="preserve"> </w:t>
      </w:r>
      <w:r>
        <w:t xml:space="preserve">- </w:t>
      </w:r>
      <w:r w:rsidRPr="006D414A">
        <w:t>углубление знаний о понятиях: «парламентаризм», «парламент», «законотворчество», «государственное управление», «парламентская процедура», «нормативно-правовой акт», «законодательный процесс».</w:t>
      </w:r>
    </w:p>
    <w:p w:rsidR="00CD5AA5" w:rsidRPr="006D414A" w:rsidRDefault="00CD5AA5" w:rsidP="009853C6">
      <w:pPr>
        <w:ind w:firstLine="540"/>
      </w:pPr>
      <w:r>
        <w:t xml:space="preserve">- </w:t>
      </w:r>
      <w:r w:rsidRPr="006D414A">
        <w:t>развернутый правовой анализ (как материально-правовой, так и процессуальный) всех аспектов деятельности Федерального Собрания РФ и парламентов субъектов РФ</w:t>
      </w:r>
      <w:r>
        <w:t>, а также представительных органов местного самоуправления</w:t>
      </w:r>
      <w:r w:rsidRPr="006D414A">
        <w:t>;</w:t>
      </w:r>
    </w:p>
    <w:p w:rsidR="00CD5AA5" w:rsidRPr="006D414A" w:rsidRDefault="00CD5AA5" w:rsidP="009853C6">
      <w:pPr>
        <w:ind w:firstLine="540"/>
      </w:pPr>
      <w:r>
        <w:t xml:space="preserve">- </w:t>
      </w:r>
      <w:r w:rsidRPr="006D414A">
        <w:t xml:space="preserve">ознакомление </w:t>
      </w:r>
      <w:r>
        <w:t>студентов</w:t>
      </w:r>
      <w:r w:rsidRPr="006D414A">
        <w:t xml:space="preserve"> с перспективами развития в России </w:t>
      </w:r>
      <w:r>
        <w:t>идей парламентаризма</w:t>
      </w:r>
      <w:r w:rsidRPr="006D414A">
        <w:t>.</w:t>
      </w:r>
    </w:p>
    <w:p w:rsidR="00CD5AA5" w:rsidRPr="006D414A" w:rsidRDefault="00CD5AA5" w:rsidP="009853C6">
      <w:pPr>
        <w:ind w:firstLine="708"/>
      </w:pPr>
      <w:r w:rsidRPr="009D4097">
        <w:rPr>
          <w:b/>
          <w:i/>
        </w:rPr>
        <w:t>Место дисциплины в учебном процессе.</w:t>
      </w:r>
      <w:r>
        <w:rPr>
          <w:b/>
          <w:i/>
        </w:rPr>
        <w:t xml:space="preserve"> </w:t>
      </w:r>
      <w:r w:rsidRPr="006D414A">
        <w:t>Специальный учебный курс «Парламентское право» подлежит изучению в течение семестра, базируется на положениях общей теории права, конституционного права России, конституционного права зарубежных стран и тесно связан с дисциплинами административное право, муниципальное право.</w:t>
      </w:r>
    </w:p>
    <w:p w:rsidR="00CD5AA5" w:rsidRDefault="00CD5AA5" w:rsidP="009853C6">
      <w:pPr>
        <w:ind w:firstLine="709"/>
      </w:pPr>
    </w:p>
    <w:p w:rsidR="00CD5AA5" w:rsidRDefault="00CD5AA5" w:rsidP="009853C6">
      <w:pPr>
        <w:ind w:firstLine="709"/>
      </w:pPr>
    </w:p>
    <w:p w:rsidR="00CD5AA5" w:rsidRDefault="00CD5AA5" w:rsidP="00561F9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5AA5" w:rsidRPr="00301DDB" w:rsidRDefault="00CD5AA5" w:rsidP="00301DD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br w:type="page"/>
      </w:r>
      <w:bookmarkStart w:id="2" w:name="_Toc482909449"/>
      <w:r w:rsidRPr="00301DDB">
        <w:rPr>
          <w:rFonts w:ascii="Arial Unicode MS Cyr" w:hAnsi="Arial Unicode MS Cyr" w:cs="Arial Unicode MS Cyr"/>
          <w:b/>
          <w:sz w:val="28"/>
          <w:szCs w:val="28"/>
        </w:rPr>
        <w:t>3. Организация и формы самостоятельной работы</w:t>
      </w:r>
      <w:bookmarkEnd w:id="2"/>
    </w:p>
    <w:p w:rsidR="00CD5AA5" w:rsidRDefault="00CD5AA5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A5" w:rsidRPr="00C05B4D" w:rsidRDefault="00CD5AA5" w:rsidP="005669FC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Самостоятельная работа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– это вид учебной (учебно-исследовательской) деятельности, выполняемый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обучающимся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без непосредственного контакта с преподавателем или управляемый преподавателем опосредовано через специальные учебные материалы; неотъемлемое обязательное звено процесса обучения, предусматривающее прежде всего индивидуальную работу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обучающихся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в соответствии с установкой преподавателя и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образовательной прог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раммы.</w:t>
      </w:r>
    </w:p>
    <w:p w:rsidR="00CD5AA5" w:rsidRPr="0027269A" w:rsidRDefault="00CD5AA5" w:rsidP="008F046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Целью самостоятельной работы обучающихся является овладение умениями и навыками самостоятельной работы с учебным материалом и научной информацией,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развитие способностей к 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самоорганизаци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и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и само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совершенствованию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, активизация </w:t>
      </w:r>
      <w:r w:rsidRPr="0027269A">
        <w:rPr>
          <w:rFonts w:ascii="Times New Roman" w:hAnsi="Times New Roman" w:cs="Times New Roman"/>
          <w:sz w:val="28"/>
          <w:szCs w:val="28"/>
        </w:rPr>
        <w:t>познавательной деятельности с формированием собственного мнения при решении поставленных проблемных вопросов и задач.</w:t>
      </w:r>
    </w:p>
    <w:p w:rsidR="00CD5AA5" w:rsidRPr="0026612E" w:rsidRDefault="00CD5AA5" w:rsidP="00D05B2F">
      <w:pPr>
        <w:widowControl/>
        <w:ind w:firstLine="709"/>
        <w:rPr>
          <w:rFonts w:eastAsia="Times New Roman"/>
          <w:color w:val="auto"/>
          <w:lang w:eastAsia="ru-RU"/>
        </w:rPr>
      </w:pPr>
      <w:r w:rsidRPr="0026612E">
        <w:rPr>
          <w:rFonts w:eastAsia="Times New Roman"/>
          <w:color w:val="auto"/>
          <w:lang w:eastAsia="ru-RU"/>
        </w:rPr>
        <w:t xml:space="preserve">Самостоятельная работа предполагает широкое использование различных источников информации (учебников и учебных пособий, специальной научной </w:t>
      </w:r>
      <w:r>
        <w:rPr>
          <w:rFonts w:eastAsia="Times New Roman"/>
          <w:color w:val="auto"/>
          <w:lang w:eastAsia="ru-RU"/>
        </w:rPr>
        <w:t>литературы,</w:t>
      </w:r>
      <w:r w:rsidRPr="0026612E">
        <w:rPr>
          <w:rFonts w:eastAsia="Times New Roman"/>
          <w:color w:val="auto"/>
          <w:lang w:eastAsia="ru-RU"/>
        </w:rPr>
        <w:t xml:space="preserve"> ресурсов глобальной сети Интернет и т.д.). </w:t>
      </w:r>
    </w:p>
    <w:p w:rsidR="00CD5AA5" w:rsidRPr="0027269A" w:rsidRDefault="00CD5AA5" w:rsidP="00D05B2F">
      <w:pPr>
        <w:widowControl/>
        <w:ind w:firstLine="709"/>
      </w:pPr>
      <w:r w:rsidRPr="0026612E">
        <w:rPr>
          <w:rFonts w:eastAsia="Times New Roman"/>
          <w:color w:val="auto"/>
          <w:lang w:eastAsia="ru-RU"/>
        </w:rPr>
        <w:t xml:space="preserve">Важным аспектом при </w:t>
      </w:r>
      <w:r w:rsidRPr="0027269A">
        <w:rPr>
          <w:rFonts w:eastAsia="Times New Roman"/>
          <w:color w:val="auto"/>
          <w:lang w:eastAsia="ru-RU"/>
        </w:rPr>
        <w:t>организации самостоятельной работы</w:t>
      </w:r>
      <w:r w:rsidRPr="0026612E">
        <w:rPr>
          <w:rFonts w:eastAsia="Times New Roman"/>
          <w:color w:val="auto"/>
          <w:lang w:eastAsia="ru-RU"/>
        </w:rPr>
        <w:t xml:space="preserve"> являются консультации преподавателя, который на каждом занятии должен обращать внимание </w:t>
      </w:r>
      <w:r w:rsidRPr="0027269A">
        <w:rPr>
          <w:rFonts w:eastAsia="Times New Roman"/>
          <w:color w:val="auto"/>
          <w:lang w:eastAsia="ru-RU"/>
        </w:rPr>
        <w:t>обучающихся</w:t>
      </w:r>
      <w:r w:rsidRPr="0026612E">
        <w:rPr>
          <w:rFonts w:eastAsia="Times New Roman"/>
          <w:color w:val="auto"/>
          <w:lang w:eastAsia="ru-RU"/>
        </w:rPr>
        <w:t xml:space="preserve"> на ключевые вопросы каждой темы и на взаимосвязь тем между собой.</w:t>
      </w:r>
      <w:r w:rsidRPr="0027269A">
        <w:rPr>
          <w:rFonts w:eastAsia="Times New Roman"/>
          <w:color w:val="auto"/>
          <w:lang w:eastAsia="ru-RU"/>
        </w:rPr>
        <w:t xml:space="preserve"> </w:t>
      </w:r>
      <w:r w:rsidRPr="0027269A">
        <w:t xml:space="preserve">Задача преподавателя – увидеть и развить лучшие качества обучающегося как будущего специалиста высокой квалификации. </w:t>
      </w:r>
    </w:p>
    <w:p w:rsidR="00CD5AA5" w:rsidRPr="0027269A" w:rsidRDefault="00CD5AA5" w:rsidP="00EB1D58">
      <w:pPr>
        <w:widowControl/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 xml:space="preserve">Самостоятельная работа при изучении дисциплины складывается из самостоятельной работы на аудиторных занятиях и внеаудиторной самостоятельной работы. </w:t>
      </w:r>
    </w:p>
    <w:p w:rsidR="00CD5AA5" w:rsidRPr="0027269A" w:rsidRDefault="00CD5AA5" w:rsidP="00EB1D58">
      <w:pPr>
        <w:widowControl/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 xml:space="preserve">Основными видами самостоятельной работы при изучении дисциплины </w:t>
      </w:r>
      <w:r w:rsidRPr="0027269A">
        <w:rPr>
          <w:rFonts w:eastAsia="Times New Roman"/>
          <w:color w:val="auto"/>
          <w:spacing w:val="-2"/>
          <w:lang w:eastAsia="ru-RU"/>
        </w:rPr>
        <w:t>являются:</w:t>
      </w:r>
    </w:p>
    <w:p w:rsidR="00CD5AA5" w:rsidRPr="0027269A" w:rsidRDefault="00CD5AA5" w:rsidP="0027269A">
      <w:pPr>
        <w:widowControl/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>– самостоятельная подготовка обучающихся к занятиям через проработку лекционного материала по соответствующей теме;</w:t>
      </w:r>
    </w:p>
    <w:p w:rsidR="00CD5AA5" w:rsidRPr="0027269A" w:rsidRDefault="00CD5AA5" w:rsidP="0027269A">
      <w:pPr>
        <w:widowControl/>
        <w:tabs>
          <w:tab w:val="num" w:pos="-3261"/>
        </w:tabs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>– самостоятельное изучение тем теоретического курса, не вошедших в лекционный материал;</w:t>
      </w:r>
    </w:p>
    <w:p w:rsidR="00CD5AA5" w:rsidRDefault="00CD5AA5" w:rsidP="00150CEE">
      <w:pPr>
        <w:widowControl/>
        <w:tabs>
          <w:tab w:val="num" w:pos="-3261"/>
        </w:tabs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 xml:space="preserve">– систематизация знаний путем проработки пройденных лекционных материалов по учебникам и </w:t>
      </w:r>
      <w:r>
        <w:rPr>
          <w:rFonts w:eastAsia="Times New Roman"/>
          <w:color w:val="auto"/>
          <w:lang w:eastAsia="ru-RU"/>
        </w:rPr>
        <w:t xml:space="preserve">научной </w:t>
      </w:r>
      <w:r w:rsidRPr="0027269A">
        <w:rPr>
          <w:rFonts w:eastAsia="Times New Roman"/>
          <w:color w:val="auto"/>
          <w:lang w:eastAsia="ru-RU"/>
        </w:rPr>
        <w:t>литературе</w:t>
      </w:r>
      <w:r>
        <w:rPr>
          <w:rFonts w:eastAsia="Times New Roman"/>
          <w:color w:val="auto"/>
          <w:lang w:eastAsia="ru-RU"/>
        </w:rPr>
        <w:t>,</w:t>
      </w:r>
      <w:r w:rsidRPr="0027269A">
        <w:rPr>
          <w:rFonts w:eastAsia="Times New Roman"/>
          <w:color w:val="auto"/>
          <w:lang w:eastAsia="ru-RU"/>
        </w:rPr>
        <w:t xml:space="preserve"> </w:t>
      </w:r>
      <w:r w:rsidRPr="005A58D3">
        <w:t>периодически</w:t>
      </w:r>
      <w:r>
        <w:t>м</w:t>
      </w:r>
      <w:r w:rsidRPr="005A58D3">
        <w:t xml:space="preserve"> издани</w:t>
      </w:r>
      <w:r>
        <w:t>ям</w:t>
      </w:r>
      <w:r w:rsidRPr="005A58D3">
        <w:t xml:space="preserve"> с привлечением электронных средств официальной</w:t>
      </w:r>
      <w:r>
        <w:t xml:space="preserve"> информации</w:t>
      </w:r>
      <w:r w:rsidRPr="005A58D3">
        <w:t xml:space="preserve"> </w:t>
      </w:r>
      <w:r w:rsidRPr="0027269A">
        <w:rPr>
          <w:rFonts w:eastAsia="Times New Roman"/>
          <w:color w:val="auto"/>
          <w:lang w:eastAsia="ru-RU"/>
        </w:rPr>
        <w:t>на основании перечня вопросов к зачету, тестовых вопросов по материалам лекционного курса;</w:t>
      </w:r>
    </w:p>
    <w:p w:rsidR="00CD5AA5" w:rsidRPr="008F0462" w:rsidRDefault="00CD5AA5" w:rsidP="00150CEE">
      <w:pPr>
        <w:widowControl/>
        <w:tabs>
          <w:tab w:val="num" w:pos="-3261"/>
        </w:tabs>
        <w:ind w:firstLine="709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– подготовка докладов и участие в студенческих научных конференциях</w:t>
      </w:r>
      <w:r w:rsidRPr="00F70BB7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и др.</w:t>
      </w:r>
      <w:r w:rsidRPr="008F0462">
        <w:rPr>
          <w:rFonts w:eastAsia="Times New Roman"/>
          <w:color w:val="auto"/>
          <w:lang w:eastAsia="ru-RU"/>
        </w:rPr>
        <w:t>;</w:t>
      </w:r>
    </w:p>
    <w:p w:rsidR="00CD5AA5" w:rsidRPr="0027269A" w:rsidRDefault="00CD5AA5" w:rsidP="0027269A">
      <w:pPr>
        <w:widowControl/>
        <w:ind w:left="284" w:firstLine="425"/>
        <w:jc w:val="left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>– подготовка к текущему и промежуточному контролю.</w:t>
      </w:r>
    </w:p>
    <w:p w:rsidR="00CD5AA5" w:rsidRPr="00F70BB7" w:rsidRDefault="00CD5AA5" w:rsidP="00F70BB7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F70BB7">
        <w:rPr>
          <w:rFonts w:ascii="Times New Roman" w:hAnsi="Times New Roman" w:cs="Times New Roman"/>
          <w:sz w:val="28"/>
          <w:szCs w:val="28"/>
        </w:rPr>
        <w:t xml:space="preserve">Условия эффективности самостоятельной работы обучающихся: </w:t>
      </w:r>
    </w:p>
    <w:p w:rsidR="00CD5AA5" w:rsidRPr="00F70BB7" w:rsidRDefault="00CD5AA5" w:rsidP="00996DC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1B33">
        <w:rPr>
          <w:rFonts w:ascii="Times New Roman" w:hAnsi="Times New Roman" w:cs="Times New Roman"/>
          <w:sz w:val="28"/>
          <w:szCs w:val="28"/>
        </w:rPr>
        <w:t xml:space="preserve">етодически </w:t>
      </w:r>
      <w:r>
        <w:rPr>
          <w:rFonts w:ascii="Times New Roman" w:hAnsi="Times New Roman" w:cs="Times New Roman"/>
          <w:sz w:val="28"/>
          <w:szCs w:val="28"/>
        </w:rPr>
        <w:t>рациональная</w:t>
      </w:r>
      <w:r w:rsidRPr="00381B33">
        <w:rPr>
          <w:rFonts w:ascii="Times New Roman" w:hAnsi="Times New Roman" w:cs="Times New Roman"/>
          <w:sz w:val="28"/>
          <w:szCs w:val="28"/>
        </w:rPr>
        <w:t xml:space="preserve"> организация работы </w:t>
      </w:r>
      <w:r>
        <w:rPr>
          <w:rFonts w:ascii="Times New Roman" w:hAnsi="Times New Roman" w:cs="Times New Roman"/>
          <w:sz w:val="28"/>
          <w:szCs w:val="28"/>
        </w:rPr>
        <w:t>обучающегося в аудитории и вне ее</w:t>
      </w:r>
      <w:r w:rsidRPr="00F70BB7">
        <w:rPr>
          <w:rFonts w:ascii="Times New Roman" w:hAnsi="Times New Roman" w:cs="Times New Roman"/>
          <w:sz w:val="28"/>
          <w:szCs w:val="28"/>
        </w:rPr>
        <w:t>;</w:t>
      </w:r>
    </w:p>
    <w:p w:rsidR="00CD5AA5" w:rsidRPr="00381B33" w:rsidRDefault="00CD5AA5" w:rsidP="00F70BB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381B33">
        <w:rPr>
          <w:rFonts w:ascii="Times New Roman" w:hAnsi="Times New Roman" w:cs="Times New Roman"/>
          <w:sz w:val="28"/>
          <w:szCs w:val="28"/>
        </w:rPr>
        <w:t>беспечение правильного сочетания объемной аудиторной и самостоятельной работы</w:t>
      </w:r>
      <w:r w:rsidRPr="00F70BB7">
        <w:rPr>
          <w:rFonts w:ascii="Times New Roman" w:hAnsi="Times New Roman" w:cs="Times New Roman"/>
          <w:sz w:val="28"/>
          <w:szCs w:val="28"/>
        </w:rPr>
        <w:t>;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AA5" w:rsidRPr="00381B33" w:rsidRDefault="00CD5AA5" w:rsidP="00F70BB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1B33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81B33">
        <w:rPr>
          <w:rFonts w:ascii="Times New Roman" w:hAnsi="Times New Roman" w:cs="Times New Roman"/>
          <w:sz w:val="28"/>
          <w:szCs w:val="28"/>
        </w:rPr>
        <w:t xml:space="preserve"> необходимыми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381B33">
        <w:rPr>
          <w:rFonts w:ascii="Times New Roman" w:hAnsi="Times New Roman" w:cs="Times New Roman"/>
          <w:sz w:val="28"/>
          <w:szCs w:val="28"/>
        </w:rPr>
        <w:t>методическими материалами с целью превращения процесса самостоятельной работы в процесс творческий</w:t>
      </w:r>
      <w:r w:rsidRPr="00F70BB7">
        <w:rPr>
          <w:rFonts w:ascii="Times New Roman" w:hAnsi="Times New Roman" w:cs="Times New Roman"/>
          <w:sz w:val="28"/>
          <w:szCs w:val="28"/>
        </w:rPr>
        <w:t>;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AA5" w:rsidRPr="00381B33" w:rsidRDefault="00CD5AA5" w:rsidP="00F70BB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1B33">
        <w:rPr>
          <w:rFonts w:ascii="Times New Roman" w:hAnsi="Times New Roman" w:cs="Times New Roman"/>
          <w:sz w:val="28"/>
          <w:szCs w:val="28"/>
        </w:rPr>
        <w:t xml:space="preserve">онтроль за организацией и ходом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обучающегося. </w:t>
      </w:r>
    </w:p>
    <w:p w:rsidR="00CD5AA5" w:rsidRPr="0027269A" w:rsidRDefault="00CD5AA5" w:rsidP="0027269A">
      <w:pPr>
        <w:widowControl/>
        <w:ind w:firstLine="839"/>
        <w:rPr>
          <w:rFonts w:eastAsia="Times New Roman"/>
          <w:color w:val="auto"/>
          <w:sz w:val="32"/>
          <w:szCs w:val="32"/>
          <w:lang w:eastAsia="ru-RU"/>
        </w:rPr>
      </w:pPr>
    </w:p>
    <w:p w:rsidR="00CD5AA5" w:rsidRPr="00B01300" w:rsidRDefault="00CD5AA5" w:rsidP="00B01300">
      <w:pPr>
        <w:widowControl/>
        <w:spacing w:after="200" w:line="276" w:lineRule="auto"/>
        <w:jc w:val="center"/>
        <w:rPr>
          <w:b/>
        </w:rPr>
      </w:pPr>
      <w:r>
        <w:br w:type="page"/>
      </w:r>
      <w:r w:rsidRPr="00B01300">
        <w:rPr>
          <w:b/>
        </w:rPr>
        <w:t>4. Перечень тем и учебно-методического обеспечения для самостоятельной работы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8765"/>
      </w:tblGrid>
      <w:tr w:rsidR="00CD5AA5" w:rsidRPr="00CA3AD2" w:rsidTr="00B96E8B">
        <w:trPr>
          <w:cantSplit/>
          <w:trHeight w:val="322"/>
        </w:trPr>
        <w:tc>
          <w:tcPr>
            <w:tcW w:w="421" w:type="pct"/>
            <w:vMerge w:val="restar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9" w:type="pct"/>
            <w:vMerge w:val="restar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Тема самостоятельной работы</w:t>
            </w:r>
          </w:p>
        </w:tc>
      </w:tr>
      <w:tr w:rsidR="00CD5AA5" w:rsidRPr="00CA3AD2" w:rsidTr="00B96E8B">
        <w:trPr>
          <w:cantSplit/>
          <w:trHeight w:val="322"/>
        </w:trPr>
        <w:tc>
          <w:tcPr>
            <w:tcW w:w="421" w:type="pct"/>
            <w:vMerge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vMerge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5AA5" w:rsidRPr="00CA3AD2" w:rsidTr="00B96E8B">
        <w:trPr>
          <w:cantSplit/>
          <w:trHeight w:val="322"/>
        </w:trPr>
        <w:tc>
          <w:tcPr>
            <w:tcW w:w="421" w:type="pct"/>
            <w:vMerge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vMerge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79" w:type="pct"/>
          </w:tcPr>
          <w:p w:rsidR="00CD5AA5" w:rsidRPr="004A532B" w:rsidRDefault="00CD5AA5" w:rsidP="00CA3AD2">
            <w:pPr>
              <w:ind w:left="83"/>
              <w:rPr>
                <w:b/>
              </w:rPr>
            </w:pPr>
            <w:r w:rsidRPr="004A532B">
              <w:rPr>
                <w:b/>
              </w:rPr>
              <w:t>Парламентаризм в системе государственной власти. Парламентское право России: место в правовой системе, источники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4A532B" w:rsidRDefault="00CD5AA5" w:rsidP="00CC77A3">
            <w:r w:rsidRPr="0051496A">
              <w:t>Понятие</w:t>
            </w:r>
            <w:r>
              <w:t xml:space="preserve"> парламентаризма и</w:t>
            </w:r>
            <w:r w:rsidRPr="0051496A">
              <w:t xml:space="preserve"> парламентского права, его система и место в российской правовой системе.</w:t>
            </w:r>
            <w:r>
              <w:t xml:space="preserve"> </w:t>
            </w:r>
            <w:r w:rsidRPr="0051496A">
              <w:t>Источники парламентского права.</w:t>
            </w:r>
            <w:r>
              <w:t xml:space="preserve"> </w:t>
            </w:r>
            <w:r w:rsidRPr="0051496A">
              <w:t>Парламентская правовая доктрина (понятие и ви</w:t>
            </w:r>
            <w:r>
              <w:t>ды парламентов).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CA3AD2">
            <w:pPr>
              <w:ind w:left="83"/>
            </w:pPr>
            <w:r w:rsidRPr="00CA3AD2">
              <w:t>Рекомендуемая литература:</w:t>
            </w:r>
          </w:p>
          <w:p w:rsidR="00CD5AA5" w:rsidRPr="00CC77A3" w:rsidRDefault="00CD5AA5" w:rsidP="00CC77A3">
            <w:pPr>
              <w:pStyle w:val="BodyText"/>
              <w:numPr>
                <w:ilvl w:val="0"/>
                <w:numId w:val="37"/>
              </w:numPr>
              <w:spacing w:after="0"/>
              <w:jc w:val="both"/>
              <w:rPr>
                <w:sz w:val="28"/>
                <w:szCs w:val="28"/>
              </w:rPr>
            </w:pPr>
            <w:r w:rsidRPr="00CC77A3">
              <w:rPr>
                <w:sz w:val="28"/>
                <w:szCs w:val="28"/>
              </w:rPr>
              <w:t>Баглай М.В. Конституционное право. М., 2013</w:t>
            </w:r>
          </w:p>
          <w:p w:rsidR="00CD5AA5" w:rsidRPr="00CC77A3" w:rsidRDefault="00CD5AA5" w:rsidP="00CC77A3">
            <w:pPr>
              <w:widowControl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CC77A3">
              <w:t>Нарышкин С.Е. Парламентское право России в фокусе науки // Журнал российского права. 2015. N 9. С. 7 - 16.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579" w:type="pct"/>
          </w:tcPr>
          <w:p w:rsidR="00CD5AA5" w:rsidRPr="004A532B" w:rsidRDefault="00CD5AA5" w:rsidP="00CA3AD2">
            <w:pPr>
              <w:widowControl/>
              <w:rPr>
                <w:b/>
              </w:rPr>
            </w:pPr>
            <w:r w:rsidRPr="004A532B">
              <w:rPr>
                <w:b/>
              </w:rPr>
              <w:t>Структура, полномочия, особенности формирования современных парламентов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301DDB">
            <w:r w:rsidRPr="0051496A">
              <w:t>Концепция народного представительства по Европейской правовой доктрине.</w:t>
            </w:r>
            <w:r>
              <w:t xml:space="preserve"> </w:t>
            </w:r>
            <w:r w:rsidRPr="0051496A">
              <w:t>Становление и развитие парламентаризма в Европе и США.</w:t>
            </w:r>
            <w:r>
              <w:t xml:space="preserve"> Конгресс США. Бундестаг ФРГ. Парламент Великобритании. 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CA3AD2">
            <w:pPr>
              <w:ind w:left="83"/>
            </w:pPr>
            <w:r w:rsidRPr="00CA3AD2">
              <w:t>Рекомендуемая литература:</w:t>
            </w:r>
          </w:p>
          <w:p w:rsidR="00CD5AA5" w:rsidRPr="00301DDB" w:rsidRDefault="00CD5AA5" w:rsidP="00301DDB">
            <w:pPr>
              <w:pStyle w:val="BodyText"/>
              <w:numPr>
                <w:ilvl w:val="0"/>
                <w:numId w:val="38"/>
              </w:numPr>
              <w:spacing w:after="0"/>
              <w:jc w:val="both"/>
              <w:rPr>
                <w:sz w:val="28"/>
                <w:szCs w:val="28"/>
              </w:rPr>
            </w:pPr>
            <w:r w:rsidRPr="00301DDB">
              <w:rPr>
                <w:sz w:val="28"/>
                <w:szCs w:val="28"/>
              </w:rPr>
              <w:t>Баглай М.В. Конституционное право. М., 2013</w:t>
            </w:r>
          </w:p>
          <w:p w:rsidR="00CD5AA5" w:rsidRPr="00301DDB" w:rsidRDefault="00CD5AA5" w:rsidP="00301DDB">
            <w:pPr>
              <w:widowControl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301DDB">
              <w:t>Безруков А.В. Парламентское право и парламентские процедуры в России: учебное пособие. 2-е изд., перераб. и доп. М.: Юстицинформ, 2015. 164 с.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579" w:type="pct"/>
          </w:tcPr>
          <w:p w:rsidR="00CD5AA5" w:rsidRPr="00B01300" w:rsidRDefault="00CD5AA5" w:rsidP="00CA3AD2">
            <w:pPr>
              <w:widowControl/>
              <w:rPr>
                <w:b/>
              </w:rPr>
            </w:pPr>
            <w:r w:rsidRPr="00B01300">
              <w:rPr>
                <w:b/>
              </w:rPr>
              <w:t>История развития представительных органов в России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301DDB">
            <w:r w:rsidRPr="0051496A">
              <w:t>Становление и развитие парламента в России: периодизация и особенности.</w:t>
            </w:r>
            <w:r>
              <w:t xml:space="preserve"> Народное представительство в России до 1917 г. Зарождение элементов представительного правления в Российском государстве IX - XVIII вв. Элементы представительного правления в России при абсолютной монархии. Система представительных органов государственной власти в период буржуазного развития. Представительные функции в деятельности Советов (1917 - 1989 гг.). Представительные органы в постсоветский период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301DDB" w:rsidRDefault="00CD5AA5" w:rsidP="00301DDB">
            <w:pPr>
              <w:ind w:left="83"/>
            </w:pPr>
            <w:r w:rsidRPr="00301DDB">
              <w:t>Рекомендуемая литература:</w:t>
            </w:r>
          </w:p>
          <w:p w:rsidR="00CD5AA5" w:rsidRPr="00301DDB" w:rsidRDefault="00CD5AA5" w:rsidP="00301DDB">
            <w:pPr>
              <w:pStyle w:val="BodyText"/>
              <w:numPr>
                <w:ilvl w:val="0"/>
                <w:numId w:val="39"/>
              </w:numPr>
              <w:spacing w:after="0"/>
              <w:jc w:val="both"/>
              <w:rPr>
                <w:sz w:val="28"/>
                <w:szCs w:val="28"/>
              </w:rPr>
            </w:pPr>
            <w:r w:rsidRPr="00301DDB">
              <w:rPr>
                <w:sz w:val="28"/>
                <w:szCs w:val="28"/>
              </w:rPr>
              <w:t>Баглай М.В. Конституционное право. М., 2013</w:t>
            </w:r>
          </w:p>
          <w:p w:rsidR="00CD5AA5" w:rsidRPr="00301DDB" w:rsidRDefault="00CD5AA5" w:rsidP="00301DDB">
            <w:pPr>
              <w:widowControl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301DDB">
              <w:rPr>
                <w:rFonts w:eastAsia="Times New Roman"/>
                <w:color w:val="auto"/>
                <w:lang w:eastAsia="ru-RU"/>
              </w:rPr>
              <w:t>Безруков А.В. Парламентское право и парламентские процедуры в России: учебное пособие. 2-е изд., перераб. и доп. М.: Юстицинформ, 2015. 164 с.</w:t>
            </w:r>
          </w:p>
          <w:p w:rsidR="00CD5AA5" w:rsidRPr="00CA3AD2" w:rsidRDefault="00CD5AA5" w:rsidP="00CA3AD2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579" w:type="pct"/>
          </w:tcPr>
          <w:p w:rsidR="00CD5AA5" w:rsidRPr="00B01300" w:rsidRDefault="00CD5AA5" w:rsidP="00301DDB">
            <w:pPr>
              <w:rPr>
                <w:b/>
              </w:rPr>
            </w:pPr>
            <w:r w:rsidRPr="00B01300">
              <w:rPr>
                <w:b/>
              </w:rPr>
              <w:t>Структура и организация работы палат Федерального Собрания Российской Федерации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301DDB">
            <w:r w:rsidRPr="0051496A">
              <w:t>Достоинства и недостатки однопалатной и двухпалатной структур парламентов.</w:t>
            </w:r>
            <w:r>
              <w:t xml:space="preserve"> </w:t>
            </w:r>
            <w:r w:rsidRPr="0051496A">
              <w:t>Структура и внутренняя организация Государственной Думы.</w:t>
            </w:r>
            <w:r>
              <w:t xml:space="preserve"> </w:t>
            </w:r>
            <w:r w:rsidRPr="0051496A">
              <w:t>Структура и внутренняя ор</w:t>
            </w:r>
            <w:r>
              <w:t>ганизация Совета Федерации.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CA3AD2">
            <w:pPr>
              <w:ind w:left="83"/>
            </w:pPr>
            <w:r w:rsidRPr="00CA3AD2">
              <w:t>Рекомендуемая литература:</w:t>
            </w:r>
          </w:p>
          <w:p w:rsidR="00CD5AA5" w:rsidRPr="00301DDB" w:rsidRDefault="00CD5AA5" w:rsidP="00301DDB">
            <w:pPr>
              <w:pStyle w:val="BodyText"/>
              <w:numPr>
                <w:ilvl w:val="0"/>
                <w:numId w:val="40"/>
              </w:numPr>
              <w:spacing w:after="0"/>
              <w:jc w:val="both"/>
              <w:rPr>
                <w:sz w:val="28"/>
                <w:szCs w:val="28"/>
              </w:rPr>
            </w:pPr>
            <w:r w:rsidRPr="00301DDB">
              <w:rPr>
                <w:sz w:val="28"/>
                <w:szCs w:val="28"/>
              </w:rPr>
              <w:t>Баглай М.В. Конституционное право. М., 2013</w:t>
            </w:r>
          </w:p>
          <w:p w:rsidR="00CD5AA5" w:rsidRPr="00301DDB" w:rsidRDefault="00CD5AA5" w:rsidP="00301DDB">
            <w:pPr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301DDB">
              <w:rPr>
                <w:rFonts w:eastAsia="Times New Roman"/>
                <w:color w:val="auto"/>
                <w:lang w:eastAsia="ru-RU"/>
              </w:rPr>
              <w:t>Безруков А.В. Парламентское право и парламентские процедуры в России: учебное пособие. 2-е изд., перераб. и доп. М.: Юстицинформ, 2015. 164 с.</w:t>
            </w:r>
          </w:p>
          <w:p w:rsidR="00CD5AA5" w:rsidRPr="00CA3AD2" w:rsidRDefault="00CD5AA5" w:rsidP="00234A27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579" w:type="pct"/>
          </w:tcPr>
          <w:p w:rsidR="00CD5AA5" w:rsidRPr="00CA3AD2" w:rsidRDefault="00CD5AA5" w:rsidP="00301DDB">
            <w:r w:rsidRPr="00301DDB">
              <w:rPr>
                <w:b/>
              </w:rPr>
              <w:t xml:space="preserve">Полномочия палат Федерального Собрания </w:t>
            </w:r>
            <w:r>
              <w:rPr>
                <w:b/>
              </w:rPr>
              <w:t>РФ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vAlign w:val="center"/>
          </w:tcPr>
          <w:p w:rsidR="00CD5AA5" w:rsidRPr="00CA3AD2" w:rsidRDefault="00CD5AA5" w:rsidP="00301DDB">
            <w:r w:rsidRPr="0051496A">
              <w:t>Основные функции Парламента России и принципы его деятельности.</w:t>
            </w:r>
            <w:r>
              <w:t xml:space="preserve"> </w:t>
            </w:r>
            <w:r w:rsidRPr="0051496A">
              <w:t>Состав Федерального Собрания и компетенция его палат.</w:t>
            </w:r>
            <w:r>
              <w:t xml:space="preserve"> </w:t>
            </w:r>
            <w:r w:rsidRPr="0051496A">
              <w:t>Формирование палат Федерального Собрания.</w:t>
            </w:r>
            <w:r>
              <w:t xml:space="preserve"> Роль Федерального Собрания РФ формировании исполнительной и судебной власти. Контрольные функции Федерального</w:t>
            </w:r>
            <w:r w:rsidRPr="0051496A">
              <w:t xml:space="preserve"> Собрани</w:t>
            </w:r>
            <w:r>
              <w:t>я РФ.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CA3AD2">
            <w:pPr>
              <w:ind w:left="83"/>
            </w:pPr>
            <w:r w:rsidRPr="00CA3AD2">
              <w:t>Рекомендуемая литература:</w:t>
            </w:r>
          </w:p>
          <w:p w:rsidR="00CD5AA5" w:rsidRPr="00301DDB" w:rsidRDefault="00CD5AA5" w:rsidP="00301DDB">
            <w:pPr>
              <w:pStyle w:val="BodyText"/>
              <w:numPr>
                <w:ilvl w:val="0"/>
                <w:numId w:val="41"/>
              </w:numPr>
              <w:spacing w:after="0"/>
              <w:jc w:val="both"/>
              <w:rPr>
                <w:sz w:val="28"/>
                <w:szCs w:val="28"/>
              </w:rPr>
            </w:pPr>
            <w:r w:rsidRPr="00301DDB">
              <w:rPr>
                <w:sz w:val="28"/>
                <w:szCs w:val="28"/>
              </w:rPr>
              <w:t>Баглай М.В. Конституционное право. М., 2013</w:t>
            </w:r>
          </w:p>
          <w:p w:rsidR="00CD5AA5" w:rsidRPr="00301DDB" w:rsidRDefault="00CD5AA5" w:rsidP="00301DDB">
            <w:pPr>
              <w:widowControl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301DDB">
              <w:t>Безруков А.В. Парламентское право и парламентские процедуры в России: учебное пособие. 2-е изд., перераб. и доп. М.: Юстицинформ, 2015. 164 с.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579" w:type="pct"/>
          </w:tcPr>
          <w:p w:rsidR="00CD5AA5" w:rsidRPr="00CA3AD2" w:rsidRDefault="00CD5AA5" w:rsidP="00301DDB">
            <w:r>
              <w:t>Взаимодействие палат Федерального Собрания Российской Федерации между собой и с иными органами государственной власти</w:t>
            </w:r>
            <w:r w:rsidRPr="009B4053">
              <w:t xml:space="preserve"> 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4A532B" w:rsidRDefault="00CD5AA5" w:rsidP="00301D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E1"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 РФ и межпарламентское сотрудничество. Особенности взаимоотношений парламентариев с законодательными и исполнительными органами государственной власти субъектов РФ. Федеральное Собрание РФ и органы местного самоуправления.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CA3AD2">
            <w:pPr>
              <w:ind w:left="83"/>
            </w:pPr>
            <w:r w:rsidRPr="00CA3AD2">
              <w:t>Рекомендуемая литература:</w:t>
            </w:r>
          </w:p>
          <w:p w:rsidR="00CD5AA5" w:rsidRPr="00301DDB" w:rsidRDefault="00CD5AA5" w:rsidP="00301DDB">
            <w:pPr>
              <w:pStyle w:val="BodyText"/>
              <w:numPr>
                <w:ilvl w:val="0"/>
                <w:numId w:val="42"/>
              </w:numPr>
              <w:spacing w:after="0"/>
              <w:jc w:val="both"/>
              <w:rPr>
                <w:sz w:val="28"/>
                <w:szCs w:val="28"/>
              </w:rPr>
            </w:pPr>
            <w:r w:rsidRPr="00301DDB">
              <w:rPr>
                <w:sz w:val="28"/>
                <w:szCs w:val="28"/>
              </w:rPr>
              <w:t>Баглай М.В. Конституционное право. М., 2013</w:t>
            </w:r>
          </w:p>
          <w:p w:rsidR="00CD5AA5" w:rsidRPr="00301DDB" w:rsidRDefault="00CD5AA5" w:rsidP="00301DDB">
            <w:pPr>
              <w:widowControl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301DDB">
              <w:rPr>
                <w:rFonts w:eastAsia="Times New Roman"/>
                <w:color w:val="auto"/>
                <w:lang w:eastAsia="ru-RU"/>
              </w:rPr>
              <w:t>Безруков А.В. Парламентское право и парламентские процедуры в России: учебное пособие. 2-е изд., перераб. и доп. М.: Юстицинформ, 2015. 164 с.</w:t>
            </w:r>
          </w:p>
          <w:p w:rsidR="00CD5AA5" w:rsidRPr="00CA3AD2" w:rsidRDefault="00CD5AA5" w:rsidP="004E5A44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579" w:type="pct"/>
          </w:tcPr>
          <w:p w:rsidR="00CD5AA5" w:rsidRPr="00301DDB" w:rsidRDefault="00CD5AA5" w:rsidP="00301DDB">
            <w:pPr>
              <w:rPr>
                <w:b/>
              </w:rPr>
            </w:pPr>
            <w:r w:rsidRPr="00301DDB">
              <w:rPr>
                <w:b/>
              </w:rPr>
              <w:t>Общие вопросы правотворчества (законотворчества)</w:t>
            </w:r>
            <w:r>
              <w:rPr>
                <w:b/>
              </w:rPr>
              <w:t>. Законодательный процесс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vAlign w:val="center"/>
          </w:tcPr>
          <w:p w:rsidR="00CD5AA5" w:rsidRPr="00CA3AD2" w:rsidRDefault="00CD5AA5" w:rsidP="00301DDB">
            <w:r>
              <w:t xml:space="preserve">Понятие правотворчества. </w:t>
            </w:r>
            <w:r w:rsidRPr="0051496A">
              <w:t>Понятие и стадии законодательного процесса.</w:t>
            </w:r>
            <w:r>
              <w:t xml:space="preserve"> </w:t>
            </w:r>
            <w:r w:rsidRPr="0051496A">
              <w:t>Законодательная инициатива, подготовка законопроекта к рассмотрению.</w:t>
            </w:r>
            <w:r>
              <w:t xml:space="preserve"> </w:t>
            </w:r>
            <w:r w:rsidRPr="0051496A">
              <w:t>Принятие закона.</w:t>
            </w:r>
            <w:r>
              <w:t xml:space="preserve"> </w:t>
            </w:r>
            <w:r w:rsidRPr="0051496A">
              <w:t>Одобрение закона.</w:t>
            </w:r>
            <w:r>
              <w:t xml:space="preserve"> </w:t>
            </w:r>
            <w:r w:rsidRPr="0051496A">
              <w:t>Подписание и обнародование федерального закона.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CA3AD2">
            <w:pPr>
              <w:ind w:left="83"/>
            </w:pPr>
            <w:r w:rsidRPr="00CA3AD2">
              <w:t>Рекомендуемая литература:</w:t>
            </w:r>
          </w:p>
          <w:p w:rsidR="00CD5AA5" w:rsidRPr="00301DDB" w:rsidRDefault="00CD5AA5" w:rsidP="00301DDB">
            <w:pPr>
              <w:pStyle w:val="BodyText"/>
              <w:numPr>
                <w:ilvl w:val="0"/>
                <w:numId w:val="43"/>
              </w:numPr>
              <w:spacing w:after="0"/>
              <w:jc w:val="both"/>
              <w:rPr>
                <w:sz w:val="28"/>
                <w:szCs w:val="28"/>
              </w:rPr>
            </w:pPr>
            <w:r w:rsidRPr="00301DDB">
              <w:rPr>
                <w:sz w:val="28"/>
                <w:szCs w:val="28"/>
              </w:rPr>
              <w:t>Баглай М.В. Конституционное право. М., 2013</w:t>
            </w:r>
          </w:p>
          <w:p w:rsidR="00CD5AA5" w:rsidRPr="00301DDB" w:rsidRDefault="00CD5AA5" w:rsidP="00301DDB">
            <w:pPr>
              <w:widowControl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301DDB">
              <w:t>Безруков А.В. Парламентское право и парламентские процедуры в России: учебное пособие. 2-е изд., перераб. и доп. М.: Юстицинформ, 2015. 164 с.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579" w:type="pct"/>
          </w:tcPr>
          <w:p w:rsidR="00CD5AA5" w:rsidRPr="00301DDB" w:rsidRDefault="00CD5AA5" w:rsidP="00301DDB">
            <w:pPr>
              <w:rPr>
                <w:b/>
              </w:rPr>
            </w:pPr>
            <w:r w:rsidRPr="00301DDB">
              <w:rPr>
                <w:b/>
              </w:rPr>
              <w:t>Роль Федерального Собрания РФ в законодательном процессе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301DDB">
            <w:r>
              <w:t xml:space="preserve">Основные стадии законодательного процесса. Регламенты палат. Обсуждение законопроекта. Внесение поправок. Голосование. Сроки в законодательном процессе. </w:t>
            </w:r>
            <w:r w:rsidRPr="0051496A">
              <w:t>Особенности принятия, одобрения и обнародования федерального конституционного закона</w:t>
            </w:r>
            <w:r>
              <w:t xml:space="preserve"> и закона о поправках к конституции.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CA3AD2">
            <w:pPr>
              <w:ind w:left="83"/>
            </w:pPr>
            <w:r w:rsidRPr="00CA3AD2">
              <w:t>Рекомендуемая литература:</w:t>
            </w:r>
          </w:p>
          <w:p w:rsidR="00CD5AA5" w:rsidRPr="00301DDB" w:rsidRDefault="00CD5AA5" w:rsidP="00301DDB">
            <w:pPr>
              <w:pStyle w:val="BodyText"/>
              <w:numPr>
                <w:ilvl w:val="0"/>
                <w:numId w:val="44"/>
              </w:numPr>
              <w:spacing w:after="0"/>
              <w:jc w:val="both"/>
              <w:rPr>
                <w:sz w:val="28"/>
                <w:szCs w:val="28"/>
              </w:rPr>
            </w:pPr>
            <w:r w:rsidRPr="00301DDB">
              <w:rPr>
                <w:sz w:val="28"/>
                <w:szCs w:val="28"/>
              </w:rPr>
              <w:t>Баглай М.В. Конституционное право. М., 2013</w:t>
            </w:r>
          </w:p>
          <w:p w:rsidR="00CD5AA5" w:rsidRPr="00301DDB" w:rsidRDefault="00CD5AA5" w:rsidP="00301DDB">
            <w:pPr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301DDB">
              <w:t>Безруков А.В. Парламентское право и парламентские процедуры в России: учебное пособие. 2-е изд., перераб. и доп. М.: Юстицинформ, 2015. 164 с.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579" w:type="pct"/>
          </w:tcPr>
          <w:p w:rsidR="00CD5AA5" w:rsidRPr="00301DDB" w:rsidRDefault="00CD5AA5" w:rsidP="00301DDB">
            <w:pPr>
              <w:rPr>
                <w:b/>
              </w:rPr>
            </w:pPr>
            <w:r w:rsidRPr="00301DDB">
              <w:rPr>
                <w:b/>
              </w:rPr>
              <w:t>Основные полномочия Президента Российской Федерации в законодательном процессе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301DDB" w:rsidRDefault="00CD5AA5" w:rsidP="00262B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Президента в законодательном процессе: </w:t>
            </w:r>
          </w:p>
          <w:p w:rsidR="00CD5AA5" w:rsidRPr="00301DDB" w:rsidRDefault="00CD5AA5" w:rsidP="00262B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DB">
              <w:rPr>
                <w:rFonts w:ascii="Times New Roman" w:hAnsi="Times New Roman" w:cs="Times New Roman"/>
                <w:sz w:val="28"/>
                <w:szCs w:val="28"/>
              </w:rPr>
              <w:t>а) внесение законопроекта о праве законодательной инициативы;</w:t>
            </w:r>
          </w:p>
          <w:p w:rsidR="00CD5AA5" w:rsidRPr="00301DDB" w:rsidRDefault="00CD5AA5" w:rsidP="00262B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DB">
              <w:rPr>
                <w:rFonts w:ascii="Times New Roman" w:hAnsi="Times New Roman" w:cs="Times New Roman"/>
                <w:sz w:val="28"/>
                <w:szCs w:val="28"/>
              </w:rPr>
              <w:t>б) возможность постоянного участия в процессе законотворчества при обсуждении закона в палатах Федерального Собрания или в согласительных комиссиях;</w:t>
            </w:r>
          </w:p>
          <w:p w:rsidR="00CD5AA5" w:rsidRPr="00301DDB" w:rsidRDefault="00CD5AA5" w:rsidP="00262B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DB">
              <w:rPr>
                <w:rFonts w:ascii="Times New Roman" w:hAnsi="Times New Roman" w:cs="Times New Roman"/>
                <w:sz w:val="28"/>
                <w:szCs w:val="28"/>
              </w:rPr>
              <w:t>в) подписание и обнародование закона в соответствии с ч. 1 и 2 ст. 107 Конституции России;</w:t>
            </w:r>
          </w:p>
          <w:p w:rsidR="00CD5AA5" w:rsidRPr="00301DDB" w:rsidRDefault="00CD5AA5" w:rsidP="00262B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DB">
              <w:rPr>
                <w:rFonts w:ascii="Times New Roman" w:hAnsi="Times New Roman" w:cs="Times New Roman"/>
                <w:sz w:val="28"/>
                <w:szCs w:val="28"/>
              </w:rPr>
              <w:t>г) отклонение федерального закона (президентское вето) в соответствии с ч. 3 ст. 107 Конституции.</w:t>
            </w:r>
          </w:p>
          <w:p w:rsidR="00CD5AA5" w:rsidRPr="00262B16" w:rsidRDefault="00CD5AA5" w:rsidP="00262B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DDB">
              <w:rPr>
                <w:rFonts w:ascii="Times New Roman" w:hAnsi="Times New Roman" w:cs="Times New Roman"/>
                <w:sz w:val="28"/>
                <w:szCs w:val="28"/>
              </w:rPr>
              <w:t>Законодательная инициатива Президента и его участие в обсуждении законов в палатах Федерального Собрания.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CA3AD2">
            <w:pPr>
              <w:ind w:left="83"/>
            </w:pPr>
            <w:r w:rsidRPr="00CA3AD2">
              <w:t>Рекомендуемая литература:</w:t>
            </w:r>
          </w:p>
          <w:p w:rsidR="00CD5AA5" w:rsidRPr="00301DDB" w:rsidRDefault="00CD5AA5" w:rsidP="00301DDB">
            <w:pPr>
              <w:pStyle w:val="BodyText"/>
              <w:numPr>
                <w:ilvl w:val="0"/>
                <w:numId w:val="45"/>
              </w:numPr>
              <w:spacing w:after="0"/>
              <w:jc w:val="both"/>
              <w:rPr>
                <w:sz w:val="28"/>
                <w:szCs w:val="28"/>
              </w:rPr>
            </w:pPr>
            <w:r w:rsidRPr="00301DDB">
              <w:rPr>
                <w:sz w:val="28"/>
                <w:szCs w:val="28"/>
              </w:rPr>
              <w:t>Баглай М.В. Конституционное право. М., 2013</w:t>
            </w:r>
          </w:p>
          <w:p w:rsidR="00CD5AA5" w:rsidRPr="00301DDB" w:rsidRDefault="00CD5AA5" w:rsidP="00301DDB">
            <w:pPr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301DDB">
              <w:t>Безруков А.В. Парламентское право и парламентские процедуры в России: учебное пособие. 2-е изд., перераб. и доп. М.: Юстицинформ, 2015. 164 с.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579" w:type="pct"/>
          </w:tcPr>
          <w:p w:rsidR="00CD5AA5" w:rsidRPr="00301DDB" w:rsidRDefault="00CD5AA5" w:rsidP="00301DDB">
            <w:pPr>
              <w:rPr>
                <w:b/>
              </w:rPr>
            </w:pPr>
            <w:r w:rsidRPr="00301DDB">
              <w:rPr>
                <w:b/>
              </w:rPr>
              <w:t>Механизм реализации парламентских процедур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262B16" w:rsidRDefault="00CD5AA5" w:rsidP="00301DDB">
            <w:r>
              <w:t>Классификации и виды парламентских процедур в России. Реализация первичных парламентских процедур. Реализация вторичных парламентских процедур. Группа парламентских процедур, связанных с внесением депутатских запросов. Группа парламентских процедур, связанных с работой депутатов с избирателями. Группа парламентских процедур, связанных с исполнением депутатами наказов избирателей. Группа парламентских процедур иных мероприятий</w:t>
            </w:r>
          </w:p>
        </w:tc>
      </w:tr>
      <w:tr w:rsidR="00CD5AA5" w:rsidRPr="00CA3AD2" w:rsidTr="00B96E8B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Default="00CD5AA5" w:rsidP="00CA3AD2">
            <w:pPr>
              <w:ind w:left="83"/>
              <w:rPr>
                <w:lang w:val="en-US"/>
              </w:rPr>
            </w:pPr>
            <w:r w:rsidRPr="00CA3AD2">
              <w:t>Рекомендуемая литература:</w:t>
            </w:r>
          </w:p>
          <w:p w:rsidR="00CD5AA5" w:rsidRDefault="00CD5AA5" w:rsidP="00301DDB">
            <w:pPr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</w:pPr>
            <w:r w:rsidRPr="00DF0BE7">
              <w:t>Баглай М.В. Конституционное право. М., 2013</w:t>
            </w:r>
          </w:p>
          <w:p w:rsidR="00CD5AA5" w:rsidRPr="00301DDB" w:rsidRDefault="00CD5AA5" w:rsidP="00301DDB">
            <w:pPr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ru-RU"/>
              </w:rPr>
            </w:pPr>
            <w:r w:rsidRPr="00CC77A3">
              <w:t>Безруков А.В. Парламентское право и парламентские процедуры в России: учебное пособие. 2-е изд., перераб. и доп. М.: Юстицинформ, 2015. 164 с.</w:t>
            </w:r>
          </w:p>
        </w:tc>
      </w:tr>
      <w:tr w:rsidR="00CD5AA5" w:rsidRPr="00CA3AD2" w:rsidTr="00262B16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262B16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CA3AD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79" w:type="pct"/>
          </w:tcPr>
          <w:p w:rsidR="00CD5AA5" w:rsidRPr="00301DDB" w:rsidRDefault="00CD5AA5" w:rsidP="00262B16">
            <w:pPr>
              <w:ind w:left="83"/>
              <w:rPr>
                <w:b/>
              </w:rPr>
            </w:pPr>
            <w:r w:rsidRPr="00301DDB">
              <w:rPr>
                <w:b/>
              </w:rPr>
              <w:t>Правовой статус парламентария в Российской Федерации</w:t>
            </w:r>
          </w:p>
        </w:tc>
      </w:tr>
      <w:tr w:rsidR="00CD5AA5" w:rsidRPr="00262B16" w:rsidTr="00262B16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F41AFC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301DDB" w:rsidRDefault="00CD5AA5" w:rsidP="00301D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DB">
              <w:rPr>
                <w:rFonts w:ascii="Times New Roman" w:hAnsi="Times New Roman" w:cs="Times New Roman"/>
                <w:sz w:val="28"/>
                <w:szCs w:val="28"/>
              </w:rPr>
              <w:t>Правовой статус члена СФ ФС РФ. Правовой статус депутата ГД ФС РФ. Права и обязанности парламентария. Гарантии неприкосновенности. Материально-финансовые и социальные гарантии парламентария.</w:t>
            </w:r>
          </w:p>
        </w:tc>
      </w:tr>
      <w:tr w:rsidR="00CD5AA5" w:rsidRPr="00CA3AD2" w:rsidTr="00262B16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F41AFC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F41AFC">
            <w:pPr>
              <w:ind w:left="83"/>
            </w:pPr>
            <w:r w:rsidRPr="00CA3AD2">
              <w:t>Рекомендуемая литература:</w:t>
            </w:r>
          </w:p>
          <w:p w:rsidR="00CD5AA5" w:rsidRPr="00CA3AD2" w:rsidRDefault="00CD5AA5" w:rsidP="00262B16">
            <w:pPr>
              <w:ind w:left="83"/>
            </w:pPr>
            <w:r w:rsidRPr="00DF0BE7">
              <w:t>Баглай М.В. Конституционное право. М., 2013</w:t>
            </w:r>
          </w:p>
        </w:tc>
      </w:tr>
      <w:tr w:rsidR="00CD5AA5" w:rsidRPr="00CA3AD2" w:rsidTr="00262B16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F41AFC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Pr="00CA3AD2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79" w:type="pct"/>
          </w:tcPr>
          <w:p w:rsidR="00CD5AA5" w:rsidRPr="00301DDB" w:rsidRDefault="00CD5AA5" w:rsidP="00301DDB">
            <w:pPr>
              <w:rPr>
                <w:b/>
              </w:rPr>
            </w:pPr>
            <w:r w:rsidRPr="00301DDB">
              <w:rPr>
                <w:b/>
              </w:rPr>
              <w:t>Структура, полномочия, особенности формирования парламентов на региональном и муниципальном уровнях вертикали власти</w:t>
            </w:r>
          </w:p>
        </w:tc>
      </w:tr>
      <w:tr w:rsidR="00CD5AA5" w:rsidRPr="00262B16" w:rsidTr="00262B16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F41AFC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262B16" w:rsidRDefault="00CD5AA5" w:rsidP="00301DDB">
            <w:r>
              <w:t xml:space="preserve">Нормативно-правовая база организации и деятельности законодательных (представительных) органов субъектов РФ и представительных органов местного самоуправления. </w:t>
            </w:r>
            <w:r w:rsidRPr="009F2BA2">
              <w:rPr>
                <w:spacing w:val="-4"/>
              </w:rPr>
              <w:t>Особенности формирования</w:t>
            </w:r>
            <w:r w:rsidRPr="009F2BA2">
              <w:t xml:space="preserve"> законодательных (представительных) органов субъектов РФ</w:t>
            </w:r>
            <w:r w:rsidRPr="009F2BA2">
              <w:rPr>
                <w:spacing w:val="-4"/>
              </w:rPr>
              <w:t xml:space="preserve"> Особенности формирования</w:t>
            </w:r>
            <w:r w:rsidRPr="009F2BA2">
              <w:t xml:space="preserve"> </w:t>
            </w:r>
            <w:r>
              <w:t>представительных органов местного самоуправления. Правовой статус парламентариев регионального и местного уровней.</w:t>
            </w:r>
          </w:p>
        </w:tc>
      </w:tr>
      <w:tr w:rsidR="00CD5AA5" w:rsidRPr="00CA3AD2" w:rsidTr="00262B16">
        <w:trPr>
          <w:cantSplit/>
        </w:trPr>
        <w:tc>
          <w:tcPr>
            <w:tcW w:w="421" w:type="pct"/>
            <w:vAlign w:val="center"/>
          </w:tcPr>
          <w:p w:rsidR="00CD5AA5" w:rsidRPr="00CA3AD2" w:rsidRDefault="00CD5AA5" w:rsidP="00F41AFC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CD5AA5" w:rsidRPr="00CA3AD2" w:rsidRDefault="00CD5AA5" w:rsidP="00F41AFC">
            <w:pPr>
              <w:ind w:left="83"/>
            </w:pPr>
            <w:r w:rsidRPr="00CA3AD2">
              <w:t>Рекомендуемая литература:</w:t>
            </w:r>
          </w:p>
          <w:p w:rsidR="00CD5AA5" w:rsidRPr="00CA3AD2" w:rsidRDefault="00CD5AA5" w:rsidP="00262B16">
            <w:pPr>
              <w:ind w:left="83"/>
            </w:pPr>
            <w:r w:rsidRPr="00DF0BE7">
              <w:t>Баглай М.В. Конституционное право. М., 2013</w:t>
            </w:r>
          </w:p>
        </w:tc>
      </w:tr>
    </w:tbl>
    <w:p w:rsidR="00CD5AA5" w:rsidRDefault="00CD5AA5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A5" w:rsidRPr="00301DDB" w:rsidRDefault="00CD5AA5" w:rsidP="00301DDB">
      <w:pPr>
        <w:widowControl/>
        <w:spacing w:after="200" w:line="276" w:lineRule="auto"/>
        <w:jc w:val="left"/>
        <w:rPr>
          <w:b/>
        </w:rPr>
      </w:pPr>
      <w:r>
        <w:br w:type="page"/>
      </w:r>
      <w:bookmarkStart w:id="3" w:name="_Toc482909450"/>
      <w:r w:rsidRPr="00301DDB">
        <w:rPr>
          <w:b/>
        </w:rPr>
        <w:t>5. Перечень тем докладов</w:t>
      </w:r>
      <w:bookmarkEnd w:id="3"/>
    </w:p>
    <w:p w:rsidR="00CD5AA5" w:rsidRPr="007C7D30" w:rsidRDefault="00CD5AA5" w:rsidP="00262B16">
      <w:pPr>
        <w:tabs>
          <w:tab w:val="left" w:pos="5683"/>
        </w:tabs>
        <w:spacing w:line="360" w:lineRule="auto"/>
        <w:ind w:firstLine="709"/>
        <w:rPr>
          <w:bCs/>
        </w:rPr>
      </w:pPr>
      <w:r>
        <w:rPr>
          <w:bCs/>
        </w:rPr>
        <w:t>Не предусмотрены</w:t>
      </w:r>
    </w:p>
    <w:p w:rsidR="00CD5AA5" w:rsidRPr="00262B16" w:rsidRDefault="00CD5AA5" w:rsidP="00262B16"/>
    <w:p w:rsidR="00CD5AA5" w:rsidRDefault="00CD5AA5" w:rsidP="00E063B3">
      <w:pPr>
        <w:pStyle w:val="Heading1"/>
        <w:jc w:val="center"/>
      </w:pPr>
      <w:bookmarkStart w:id="4" w:name="_Toc482909451"/>
      <w:r>
        <w:t xml:space="preserve">6. </w:t>
      </w:r>
      <w:r w:rsidRPr="005A0843">
        <w:t xml:space="preserve">Учебно-методическое обеспечение </w:t>
      </w:r>
      <w:r>
        <w:t>самостоятельной работы</w:t>
      </w:r>
      <w:r>
        <w:br/>
        <w:t>обучающихся по дисциплине</w:t>
      </w:r>
      <w:bookmarkEnd w:id="4"/>
    </w:p>
    <w:p w:rsidR="00CD5AA5" w:rsidRDefault="00CD5AA5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A5" w:rsidRPr="00B96E8B" w:rsidRDefault="00CD5AA5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8B">
        <w:rPr>
          <w:rFonts w:ascii="Times New Roman" w:hAnsi="Times New Roman"/>
          <w:bCs/>
          <w:sz w:val="28"/>
          <w:szCs w:val="28"/>
        </w:rPr>
        <w:t>Рекомендуемая литература</w:t>
      </w:r>
    </w:p>
    <w:p w:rsidR="00CD5AA5" w:rsidRDefault="00CD5AA5" w:rsidP="00B96E8B">
      <w:pPr>
        <w:spacing w:before="120" w:after="120"/>
        <w:ind w:firstLine="7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 Основная литература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1920"/>
        <w:gridCol w:w="2743"/>
        <w:gridCol w:w="977"/>
        <w:gridCol w:w="1749"/>
        <w:gridCol w:w="853"/>
        <w:gridCol w:w="1221"/>
      </w:tblGrid>
      <w:tr w:rsidR="00CD5AA5" w:rsidRPr="006A6BBF" w:rsidTr="00E063B3">
        <w:trPr>
          <w:jc w:val="center"/>
        </w:trPr>
        <w:tc>
          <w:tcPr>
            <w:tcW w:w="459" w:type="dxa"/>
            <w:vAlign w:val="center"/>
          </w:tcPr>
          <w:p w:rsidR="00CD5AA5" w:rsidRPr="006A6BBF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0" w:type="dxa"/>
            <w:vAlign w:val="center"/>
          </w:tcPr>
          <w:p w:rsidR="00CD5AA5" w:rsidRPr="006A6BBF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43" w:type="dxa"/>
            <w:vAlign w:val="center"/>
          </w:tcPr>
          <w:p w:rsidR="00CD5AA5" w:rsidRPr="006A6BBF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977" w:type="dxa"/>
            <w:vAlign w:val="center"/>
          </w:tcPr>
          <w:p w:rsidR="00CD5AA5" w:rsidRPr="006A6BBF" w:rsidRDefault="00CD5AA5" w:rsidP="006A6BBF">
            <w:pPr>
              <w:widowControl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Гриф </w:t>
            </w:r>
          </w:p>
          <w:p w:rsidR="00CD5AA5" w:rsidRPr="006A6BBF" w:rsidRDefault="00CD5AA5" w:rsidP="006A6BBF">
            <w:pPr>
              <w:widowControl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1749" w:type="dxa"/>
            <w:vAlign w:val="center"/>
          </w:tcPr>
          <w:p w:rsidR="00CD5AA5" w:rsidRPr="006A6BBF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3" w:type="dxa"/>
            <w:vAlign w:val="center"/>
          </w:tcPr>
          <w:p w:rsidR="00CD5AA5" w:rsidRPr="006A6BBF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221" w:type="dxa"/>
            <w:vAlign w:val="center"/>
          </w:tcPr>
          <w:p w:rsidR="00CD5AA5" w:rsidRPr="006A6BBF" w:rsidRDefault="00CD5AA5" w:rsidP="006A6BBF">
            <w:pPr>
              <w:widowControl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Кол-во экз. в библ.</w:t>
            </w:r>
          </w:p>
        </w:tc>
      </w:tr>
      <w:tr w:rsidR="00CD5AA5" w:rsidRPr="00301DDB" w:rsidTr="00E063B3">
        <w:trPr>
          <w:trHeight w:val="567"/>
          <w:jc w:val="center"/>
        </w:trPr>
        <w:tc>
          <w:tcPr>
            <w:tcW w:w="459" w:type="dxa"/>
            <w:vAlign w:val="center"/>
          </w:tcPr>
          <w:p w:rsidR="00CD5AA5" w:rsidRPr="00301DDB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01D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>Баглай М.В.</w:t>
            </w:r>
          </w:p>
        </w:tc>
        <w:tc>
          <w:tcPr>
            <w:tcW w:w="2743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 xml:space="preserve">Конституционное право </w:t>
            </w:r>
          </w:p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>России</w:t>
            </w:r>
          </w:p>
        </w:tc>
        <w:tc>
          <w:tcPr>
            <w:tcW w:w="977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 xml:space="preserve">УМО </w:t>
            </w:r>
          </w:p>
        </w:tc>
        <w:tc>
          <w:tcPr>
            <w:tcW w:w="1749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>НОРМА</w:t>
            </w:r>
          </w:p>
        </w:tc>
        <w:tc>
          <w:tcPr>
            <w:tcW w:w="853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>2013</w:t>
            </w:r>
          </w:p>
        </w:tc>
        <w:tc>
          <w:tcPr>
            <w:tcW w:w="1221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>41</w:t>
            </w:r>
          </w:p>
        </w:tc>
      </w:tr>
    </w:tbl>
    <w:p w:rsidR="00CD5AA5" w:rsidRPr="00301DDB" w:rsidRDefault="00CD5AA5" w:rsidP="00B96E8B">
      <w:pPr>
        <w:spacing w:before="120" w:after="120"/>
        <w:ind w:firstLine="720"/>
        <w:rPr>
          <w:b/>
          <w:bCs/>
          <w:sz w:val="24"/>
          <w:szCs w:val="24"/>
          <w:lang w:eastAsia="ru-RU"/>
        </w:rPr>
      </w:pPr>
    </w:p>
    <w:p w:rsidR="00CD5AA5" w:rsidRPr="00301DDB" w:rsidRDefault="00CD5AA5" w:rsidP="00B96E8B">
      <w:pPr>
        <w:spacing w:before="120" w:after="120"/>
        <w:ind w:firstLine="720"/>
        <w:rPr>
          <w:b/>
          <w:bCs/>
          <w:sz w:val="24"/>
          <w:szCs w:val="24"/>
          <w:lang w:eastAsia="ru-RU"/>
        </w:rPr>
      </w:pPr>
      <w:r w:rsidRPr="00301DDB">
        <w:rPr>
          <w:b/>
          <w:bCs/>
          <w:sz w:val="24"/>
          <w:szCs w:val="24"/>
          <w:lang w:eastAsia="ru-RU"/>
        </w:rPr>
        <w:t>2. Дополнительная литература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2677"/>
        <w:gridCol w:w="3329"/>
        <w:gridCol w:w="2040"/>
        <w:gridCol w:w="1482"/>
      </w:tblGrid>
      <w:tr w:rsidR="00CD5AA5" w:rsidRPr="00301DDB" w:rsidTr="00033B4E">
        <w:trPr>
          <w:jc w:val="center"/>
        </w:trPr>
        <w:tc>
          <w:tcPr>
            <w:tcW w:w="457" w:type="dxa"/>
            <w:vAlign w:val="center"/>
          </w:tcPr>
          <w:p w:rsidR="00CD5AA5" w:rsidRPr="00301DDB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01D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r w:rsidRPr="00301DDB">
              <w:rPr>
                <w:rFonts w:eastAsia="Times New Roman"/>
                <w:color w:val="auto"/>
                <w:spacing w:val="-1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7" w:type="dxa"/>
            <w:vAlign w:val="center"/>
          </w:tcPr>
          <w:p w:rsidR="00CD5AA5" w:rsidRPr="00301DDB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01D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329" w:type="dxa"/>
            <w:vAlign w:val="center"/>
          </w:tcPr>
          <w:p w:rsidR="00CD5AA5" w:rsidRPr="00301DDB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01D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040" w:type="dxa"/>
            <w:vAlign w:val="center"/>
          </w:tcPr>
          <w:p w:rsidR="00CD5AA5" w:rsidRPr="00301DDB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01D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482" w:type="dxa"/>
            <w:vAlign w:val="center"/>
          </w:tcPr>
          <w:p w:rsidR="00CD5AA5" w:rsidRPr="00301DDB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01D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Год </w:t>
            </w:r>
          </w:p>
          <w:p w:rsidR="00CD5AA5" w:rsidRPr="00301DDB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01D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издания</w:t>
            </w:r>
          </w:p>
        </w:tc>
      </w:tr>
      <w:tr w:rsidR="00CD5AA5" w:rsidRPr="00301DDB" w:rsidTr="00033B4E">
        <w:trPr>
          <w:trHeight w:val="567"/>
          <w:jc w:val="center"/>
        </w:trPr>
        <w:tc>
          <w:tcPr>
            <w:tcW w:w="457" w:type="dxa"/>
            <w:vAlign w:val="center"/>
          </w:tcPr>
          <w:p w:rsidR="00CD5AA5" w:rsidRPr="00301DDB" w:rsidRDefault="00CD5AA5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01DD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>Авакьян С.А.</w:t>
            </w:r>
          </w:p>
        </w:tc>
        <w:tc>
          <w:tcPr>
            <w:tcW w:w="3329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>Конституция России: природа, эволюция, современность.</w:t>
            </w:r>
          </w:p>
        </w:tc>
        <w:tc>
          <w:tcPr>
            <w:tcW w:w="2040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>НОРМА</w:t>
            </w:r>
          </w:p>
        </w:tc>
        <w:tc>
          <w:tcPr>
            <w:tcW w:w="1482" w:type="dxa"/>
            <w:vAlign w:val="center"/>
          </w:tcPr>
          <w:p w:rsidR="00CD5AA5" w:rsidRPr="00301DDB" w:rsidRDefault="00CD5AA5" w:rsidP="00F41AFC">
            <w:pPr>
              <w:jc w:val="center"/>
              <w:rPr>
                <w:sz w:val="24"/>
                <w:szCs w:val="24"/>
              </w:rPr>
            </w:pPr>
            <w:r w:rsidRPr="00301DDB">
              <w:rPr>
                <w:sz w:val="24"/>
                <w:szCs w:val="24"/>
              </w:rPr>
              <w:t>2008</w:t>
            </w:r>
          </w:p>
        </w:tc>
      </w:tr>
    </w:tbl>
    <w:p w:rsidR="00CD5AA5" w:rsidRPr="005A0843" w:rsidRDefault="00CD5AA5" w:rsidP="00B96E8B">
      <w:pPr>
        <w:spacing w:before="120" w:after="120"/>
        <w:ind w:firstLine="720"/>
        <w:rPr>
          <w:b/>
          <w:bCs/>
          <w:sz w:val="24"/>
          <w:szCs w:val="24"/>
          <w:lang w:eastAsia="ru-RU"/>
        </w:rPr>
      </w:pPr>
    </w:p>
    <w:p w:rsidR="00CD5AA5" w:rsidRPr="00381B33" w:rsidRDefault="00CD5AA5" w:rsidP="00301DDB">
      <w:pPr>
        <w:shd w:val="clear" w:color="auto" w:fill="FFFFFF"/>
        <w:ind w:firstLine="709"/>
        <w:rPr>
          <w:lang w:eastAsia="ru-RU"/>
        </w:rPr>
      </w:pPr>
      <w:r w:rsidRPr="00381B33">
        <w:rPr>
          <w:lang w:eastAsia="ru-RU"/>
        </w:rPr>
        <w:t>Перечень ресурсов информационно-телекоммуникационной сети «Интернет»</w:t>
      </w:r>
    </w:p>
    <w:tbl>
      <w:tblPr>
        <w:tblpPr w:leftFromText="171" w:rightFromText="171" w:vertAnchor="text" w:tblpX="-176"/>
        <w:tblW w:w="5166" w:type="pct"/>
        <w:tblCellMar>
          <w:left w:w="0" w:type="dxa"/>
          <w:right w:w="0" w:type="dxa"/>
        </w:tblCellMar>
        <w:tblLook w:val="00A0"/>
      </w:tblPr>
      <w:tblGrid>
        <w:gridCol w:w="3473"/>
        <w:gridCol w:w="3014"/>
        <w:gridCol w:w="3402"/>
      </w:tblGrid>
      <w:tr w:rsidR="00CD5AA5" w:rsidRPr="00381B33" w:rsidTr="00033B4E">
        <w:trPr>
          <w:trHeight w:val="405"/>
        </w:trPr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jc w:val="center"/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jc w:val="center"/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Pr="00381B33">
              <w:rPr>
                <w:sz w:val="24"/>
                <w:szCs w:val="24"/>
              </w:rPr>
              <w:t>о правообладателе</w:t>
            </w:r>
          </w:p>
        </w:tc>
        <w:tc>
          <w:tcPr>
            <w:tcW w:w="1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jc w:val="center"/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Адрес в сети Интернет</w:t>
            </w:r>
          </w:p>
        </w:tc>
      </w:tr>
      <w:tr w:rsidR="00CD5AA5" w:rsidRPr="00381B33" w:rsidTr="00033B4E">
        <w:trPr>
          <w:trHeight w:val="51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ЭБС «Znanium.com»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ООО «Научно-издательский центр ИНФРА-М»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hyperlink r:id="rId8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http://znanium.com</w:t>
              </w:r>
            </w:hyperlink>
          </w:p>
        </w:tc>
      </w:tr>
      <w:tr w:rsidR="00CD5AA5" w:rsidRPr="00381B33" w:rsidTr="00033B4E">
        <w:trPr>
          <w:trHeight w:val="28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ЭБС издательства «Лань»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ООО «Издательство Лань»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hyperlink r:id="rId9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http://e.lanbook.com</w:t>
              </w:r>
            </w:hyperlink>
          </w:p>
        </w:tc>
      </w:tr>
      <w:tr w:rsidR="00CD5AA5" w:rsidRPr="00381B33" w:rsidTr="00033B4E">
        <w:trPr>
          <w:trHeight w:val="54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ЭБС издательства «Проспект науки»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ООО «Проспект науки»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hyperlink r:id="rId10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www.prospektnauki.ru</w:t>
              </w:r>
            </w:hyperlink>
          </w:p>
        </w:tc>
      </w:tr>
      <w:tr w:rsidR="00CD5AA5" w:rsidRPr="00381B33" w:rsidTr="00033B4E">
        <w:trPr>
          <w:trHeight w:val="66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Электронные информационные ресурсы ФГБНУ ЦНСХБ (терминал удаленного доступа)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Федеральное гос. бюджетное учреждение «Центральная научная сельскохозяйственная библиотека»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hyperlink r:id="rId11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http://www.cnshb.ru/terminal/</w:t>
              </w:r>
            </w:hyperlink>
          </w:p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 </w:t>
            </w:r>
          </w:p>
        </w:tc>
      </w:tr>
      <w:tr w:rsidR="00CD5AA5" w:rsidRPr="00381B33" w:rsidTr="00033B4E">
        <w:trPr>
          <w:trHeight w:val="54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Научная электронная библиотека</w:t>
            </w:r>
            <w:r w:rsidRPr="00381B33">
              <w:rPr>
                <w:rStyle w:val="apple-converted-space"/>
                <w:sz w:val="24"/>
                <w:szCs w:val="24"/>
              </w:rPr>
              <w:t> </w:t>
            </w:r>
            <w:hyperlink r:id="rId12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ELIBRARY.RU</w:t>
              </w:r>
            </w:hyperlink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ООО «РУНЭБ»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hyperlink r:id="rId13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www.elibrary.ru</w:t>
              </w:r>
            </w:hyperlink>
          </w:p>
        </w:tc>
      </w:tr>
      <w:tr w:rsidR="00CD5AA5" w:rsidRPr="00381B33" w:rsidTr="00033B4E">
        <w:trPr>
          <w:trHeight w:val="55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AA5" w:rsidRPr="00381B33" w:rsidRDefault="00CD5AA5" w:rsidP="00033B4E">
            <w:pPr>
              <w:rPr>
                <w:sz w:val="24"/>
                <w:szCs w:val="24"/>
              </w:rPr>
            </w:pPr>
            <w:hyperlink r:id="rId14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https://нэб.рф/</w:t>
              </w:r>
            </w:hyperlink>
          </w:p>
          <w:p w:rsidR="00CD5AA5" w:rsidRPr="00381B33" w:rsidRDefault="00CD5AA5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 </w:t>
            </w:r>
          </w:p>
        </w:tc>
      </w:tr>
    </w:tbl>
    <w:p w:rsidR="00CD5AA5" w:rsidRDefault="00CD5AA5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A5" w:rsidRPr="003855A1" w:rsidRDefault="00CD5AA5" w:rsidP="00301DDB">
      <w:pPr>
        <w:widowControl/>
        <w:spacing w:after="200" w:line="276" w:lineRule="auto"/>
        <w:jc w:val="center"/>
        <w:rPr>
          <w:b/>
        </w:rPr>
      </w:pPr>
      <w:r>
        <w:br w:type="page"/>
      </w:r>
      <w:r w:rsidRPr="003855A1">
        <w:rPr>
          <w:b/>
        </w:rPr>
        <w:t>Содержание</w:t>
      </w:r>
    </w:p>
    <w:p w:rsidR="00CD5AA5" w:rsidRDefault="00CD5AA5" w:rsidP="00301DDB">
      <w:pPr>
        <w:pStyle w:val="TOC1"/>
        <w:rPr>
          <w:rFonts w:ascii="Calibri" w:hAnsi="Calibri" w:cs="Arial"/>
          <w:noProof/>
          <w:color w:val="auto"/>
          <w:sz w:val="22"/>
          <w:szCs w:val="22"/>
          <w:lang w:eastAsia="ru-RU" w:bidi="he-I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2909447" w:history="1">
        <w:r w:rsidRPr="0061382E">
          <w:rPr>
            <w:rStyle w:val="Hyperlink"/>
            <w:noProof/>
          </w:rPr>
          <w:t>1. Роль самостоятельной работы обучающихся в образовательном процессе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5AA5" w:rsidRDefault="00CD5AA5" w:rsidP="00301DDB">
      <w:pPr>
        <w:pStyle w:val="TOC1"/>
        <w:rPr>
          <w:rFonts w:ascii="Calibri" w:hAnsi="Calibri" w:cs="Arial"/>
          <w:noProof/>
          <w:color w:val="auto"/>
          <w:sz w:val="22"/>
          <w:szCs w:val="22"/>
          <w:lang w:eastAsia="ru-RU" w:bidi="he-IL"/>
        </w:rPr>
      </w:pPr>
      <w:hyperlink w:anchor="_Toc482909448" w:history="1">
        <w:r w:rsidRPr="0061382E">
          <w:rPr>
            <w:rStyle w:val="Hyperlink"/>
            <w:noProof/>
          </w:rPr>
          <w:t>2. Цели и задачи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5AA5" w:rsidRDefault="00CD5AA5" w:rsidP="00301DDB">
      <w:pPr>
        <w:pStyle w:val="TOC1"/>
      </w:pPr>
      <w:hyperlink w:anchor="_Toc482909449" w:history="1">
        <w:r w:rsidRPr="0061382E">
          <w:rPr>
            <w:rStyle w:val="Hyperlink"/>
            <w:noProof/>
          </w:rPr>
          <w:t>3. Организация и формы самостоятельной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5AA5" w:rsidRPr="00301DDB" w:rsidRDefault="00CD5AA5" w:rsidP="00301DDB">
      <w:pPr>
        <w:spacing w:line="360" w:lineRule="auto"/>
        <w:rPr>
          <w:lang w:eastAsia="en-US"/>
        </w:rPr>
      </w:pPr>
      <w:r>
        <w:rPr>
          <w:lang w:eastAsia="en-US"/>
        </w:rPr>
        <w:t xml:space="preserve">4. </w:t>
      </w:r>
      <w:r w:rsidRPr="00301DDB">
        <w:t>Перечень тем и учебно-методического обеспечения для самостоятельной работы обучающихся</w:t>
      </w:r>
      <w:r>
        <w:t>……………………………………………………………. 7</w:t>
      </w:r>
    </w:p>
    <w:p w:rsidR="00CD5AA5" w:rsidRDefault="00CD5AA5" w:rsidP="00301DDB">
      <w:pPr>
        <w:pStyle w:val="TOC1"/>
        <w:rPr>
          <w:rFonts w:ascii="Calibri" w:hAnsi="Calibri" w:cs="Arial"/>
          <w:noProof/>
          <w:color w:val="auto"/>
          <w:sz w:val="22"/>
          <w:szCs w:val="22"/>
          <w:lang w:eastAsia="ru-RU" w:bidi="he-IL"/>
        </w:rPr>
      </w:pPr>
      <w:hyperlink w:anchor="_Toc482909450" w:history="1">
        <w:r w:rsidRPr="0061382E">
          <w:rPr>
            <w:rStyle w:val="Hyperlink"/>
            <w:noProof/>
          </w:rPr>
          <w:t>5. Перечень тем докладов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>
        <w:t>1</w:t>
      </w:r>
    </w:p>
    <w:p w:rsidR="00CD5AA5" w:rsidRDefault="00CD5AA5" w:rsidP="00301DDB">
      <w:pPr>
        <w:pStyle w:val="TOC1"/>
        <w:rPr>
          <w:rFonts w:ascii="Calibri" w:hAnsi="Calibri" w:cs="Arial"/>
          <w:noProof/>
          <w:color w:val="auto"/>
          <w:sz w:val="22"/>
          <w:szCs w:val="22"/>
          <w:lang w:eastAsia="ru-RU" w:bidi="he-IL"/>
        </w:rPr>
      </w:pPr>
      <w:hyperlink w:anchor="_Toc482909451" w:history="1">
        <w:r w:rsidRPr="0061382E">
          <w:rPr>
            <w:rStyle w:val="Hyperlink"/>
            <w:noProof/>
          </w:rPr>
          <w:t>6. Учебно-методическое обеспечение самостоятельной работы обучающихся по дисциплине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>
        <w:t>1</w:t>
      </w:r>
    </w:p>
    <w:p w:rsidR="00CD5AA5" w:rsidRDefault="00CD5AA5" w:rsidP="00301DDB">
      <w:pPr>
        <w:spacing w:line="360" w:lineRule="auto"/>
      </w:pPr>
      <w:r>
        <w:fldChar w:fldCharType="end"/>
      </w:r>
    </w:p>
    <w:p w:rsidR="00CD5AA5" w:rsidRPr="003115F5" w:rsidRDefault="00CD5AA5" w:rsidP="00301DDB">
      <w:pPr>
        <w:spacing w:line="360" w:lineRule="auto"/>
      </w:pPr>
    </w:p>
    <w:sectPr w:rsidR="00CD5AA5" w:rsidRPr="003115F5" w:rsidSect="00E063B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A5" w:rsidRDefault="00CD5AA5" w:rsidP="00E063B3">
      <w:r>
        <w:separator/>
      </w:r>
    </w:p>
  </w:endnote>
  <w:endnote w:type="continuationSeparator" w:id="0">
    <w:p w:rsidR="00CD5AA5" w:rsidRDefault="00CD5AA5" w:rsidP="00E0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A5" w:rsidRDefault="00CD5AA5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CD5AA5" w:rsidRDefault="00CD5A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A5" w:rsidRDefault="00CD5AA5" w:rsidP="00E063B3">
      <w:r>
        <w:separator/>
      </w:r>
    </w:p>
  </w:footnote>
  <w:footnote w:type="continuationSeparator" w:id="0">
    <w:p w:rsidR="00CD5AA5" w:rsidRDefault="00CD5AA5" w:rsidP="00E06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A5" w:rsidRDefault="00CD5AA5" w:rsidP="00E063B3">
    <w:pPr>
      <w:pStyle w:val="Header"/>
      <w:jc w:val="center"/>
    </w:pPr>
  </w:p>
  <w:p w:rsidR="00CD5AA5" w:rsidRDefault="00CD5A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5B23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1643"/>
    <w:multiLevelType w:val="hybridMultilevel"/>
    <w:tmpl w:val="AAC2709A"/>
    <w:lvl w:ilvl="0" w:tplc="9DD8F5C8">
      <w:start w:val="1"/>
      <w:numFmt w:val="decimal"/>
      <w:lvlText w:val="%1."/>
      <w:lvlJc w:val="left"/>
      <w:rPr>
        <w:rFonts w:cs="Times New Roman"/>
      </w:rPr>
    </w:lvl>
    <w:lvl w:ilvl="1" w:tplc="A1B2D97A">
      <w:numFmt w:val="decimal"/>
      <w:lvlText w:val=""/>
      <w:lvlJc w:val="left"/>
      <w:rPr>
        <w:rFonts w:cs="Times New Roman"/>
      </w:rPr>
    </w:lvl>
    <w:lvl w:ilvl="2" w:tplc="B9C43FA4">
      <w:numFmt w:val="decimal"/>
      <w:lvlText w:val=""/>
      <w:lvlJc w:val="left"/>
      <w:rPr>
        <w:rFonts w:cs="Times New Roman"/>
      </w:rPr>
    </w:lvl>
    <w:lvl w:ilvl="3" w:tplc="D79C0BCC">
      <w:numFmt w:val="decimal"/>
      <w:lvlText w:val=""/>
      <w:lvlJc w:val="left"/>
      <w:rPr>
        <w:rFonts w:cs="Times New Roman"/>
      </w:rPr>
    </w:lvl>
    <w:lvl w:ilvl="4" w:tplc="D04A6460">
      <w:numFmt w:val="decimal"/>
      <w:lvlText w:val=""/>
      <w:lvlJc w:val="left"/>
      <w:rPr>
        <w:rFonts w:cs="Times New Roman"/>
      </w:rPr>
    </w:lvl>
    <w:lvl w:ilvl="5" w:tplc="1050253C">
      <w:numFmt w:val="decimal"/>
      <w:lvlText w:val=""/>
      <w:lvlJc w:val="left"/>
      <w:rPr>
        <w:rFonts w:cs="Times New Roman"/>
      </w:rPr>
    </w:lvl>
    <w:lvl w:ilvl="6" w:tplc="C51448A8">
      <w:numFmt w:val="decimal"/>
      <w:lvlText w:val=""/>
      <w:lvlJc w:val="left"/>
      <w:rPr>
        <w:rFonts w:cs="Times New Roman"/>
      </w:rPr>
    </w:lvl>
    <w:lvl w:ilvl="7" w:tplc="A2B21F42">
      <w:numFmt w:val="decimal"/>
      <w:lvlText w:val=""/>
      <w:lvlJc w:val="left"/>
      <w:rPr>
        <w:rFonts w:cs="Times New Roman"/>
      </w:rPr>
    </w:lvl>
    <w:lvl w:ilvl="8" w:tplc="86E8159E">
      <w:numFmt w:val="decimal"/>
      <w:lvlText w:val=""/>
      <w:lvlJc w:val="left"/>
      <w:rPr>
        <w:rFonts w:cs="Times New Roman"/>
      </w:rPr>
    </w:lvl>
  </w:abstractNum>
  <w:abstractNum w:abstractNumId="2">
    <w:nsid w:val="0C304C31"/>
    <w:multiLevelType w:val="hybridMultilevel"/>
    <w:tmpl w:val="95267E32"/>
    <w:lvl w:ilvl="0" w:tplc="3782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8C6DAB"/>
    <w:multiLevelType w:val="hybridMultilevel"/>
    <w:tmpl w:val="2BB2B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8F49A3"/>
    <w:multiLevelType w:val="hybridMultilevel"/>
    <w:tmpl w:val="65EE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1B3FC9"/>
    <w:multiLevelType w:val="hybridMultilevel"/>
    <w:tmpl w:val="9E3E320A"/>
    <w:lvl w:ilvl="0" w:tplc="3782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21F30"/>
    <w:multiLevelType w:val="hybridMultilevel"/>
    <w:tmpl w:val="021A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95F66"/>
    <w:multiLevelType w:val="hybridMultilevel"/>
    <w:tmpl w:val="D7E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BE3CB0"/>
    <w:multiLevelType w:val="hybridMultilevel"/>
    <w:tmpl w:val="4B5C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E7A9D"/>
    <w:multiLevelType w:val="hybridMultilevel"/>
    <w:tmpl w:val="3F6E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A4F1B"/>
    <w:multiLevelType w:val="hybridMultilevel"/>
    <w:tmpl w:val="BE1493DA"/>
    <w:lvl w:ilvl="0" w:tplc="F1D64FC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1">
    <w:nsid w:val="4AB70543"/>
    <w:multiLevelType w:val="hybridMultilevel"/>
    <w:tmpl w:val="F996AA9C"/>
    <w:lvl w:ilvl="0" w:tplc="2E98D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F1148"/>
    <w:multiLevelType w:val="hybridMultilevel"/>
    <w:tmpl w:val="759ECD10"/>
    <w:lvl w:ilvl="0" w:tplc="3782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DB47E5"/>
    <w:multiLevelType w:val="hybridMultilevel"/>
    <w:tmpl w:val="27A2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4D2770"/>
    <w:multiLevelType w:val="singleLevel"/>
    <w:tmpl w:val="42145452"/>
    <w:lvl w:ilvl="0">
      <w:start w:val="1"/>
      <w:numFmt w:val="bullet"/>
      <w:lvlText w:val="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</w:abstractNum>
  <w:abstractNum w:abstractNumId="15">
    <w:nsid w:val="576F12E0"/>
    <w:multiLevelType w:val="hybridMultilevel"/>
    <w:tmpl w:val="BD308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9C7313"/>
    <w:multiLevelType w:val="hybridMultilevel"/>
    <w:tmpl w:val="2778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4667A0"/>
    <w:multiLevelType w:val="hybridMultilevel"/>
    <w:tmpl w:val="60F625C8"/>
    <w:lvl w:ilvl="0" w:tplc="0419000F">
      <w:start w:val="1"/>
      <w:numFmt w:val="decimal"/>
      <w:lvlText w:val="%1."/>
      <w:lvlJc w:val="left"/>
      <w:pPr>
        <w:tabs>
          <w:tab w:val="num" w:pos="803"/>
        </w:tabs>
        <w:ind w:left="8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  <w:rPr>
        <w:rFonts w:cs="Times New Roman"/>
      </w:rPr>
    </w:lvl>
  </w:abstractNum>
  <w:abstractNum w:abstractNumId="18">
    <w:nsid w:val="606B2437"/>
    <w:multiLevelType w:val="hybridMultilevel"/>
    <w:tmpl w:val="0D4C71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8C5EEE"/>
    <w:multiLevelType w:val="hybridMultilevel"/>
    <w:tmpl w:val="B504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392A6A"/>
    <w:multiLevelType w:val="hybridMultilevel"/>
    <w:tmpl w:val="CB122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117328"/>
    <w:multiLevelType w:val="hybridMultilevel"/>
    <w:tmpl w:val="8BF2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F803EE"/>
    <w:multiLevelType w:val="hybridMultilevel"/>
    <w:tmpl w:val="DE6A2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017962"/>
    <w:multiLevelType w:val="hybridMultilevel"/>
    <w:tmpl w:val="FA3A0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EE0604"/>
    <w:multiLevelType w:val="hybridMultilevel"/>
    <w:tmpl w:val="1178A3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733F106F"/>
    <w:multiLevelType w:val="hybridMultilevel"/>
    <w:tmpl w:val="4BD6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492B8D"/>
    <w:multiLevelType w:val="multilevel"/>
    <w:tmpl w:val="5FBAC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7">
    <w:nsid w:val="76515A86"/>
    <w:multiLevelType w:val="hybridMultilevel"/>
    <w:tmpl w:val="9BA6AD4A"/>
    <w:lvl w:ilvl="0" w:tplc="2E98DCEA">
      <w:start w:val="1"/>
      <w:numFmt w:val="bullet"/>
      <w:pStyle w:val="ListNumber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FF788E"/>
    <w:multiLevelType w:val="hybridMultilevel"/>
    <w:tmpl w:val="49FE1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F94DF5"/>
    <w:multiLevelType w:val="hybridMultilevel"/>
    <w:tmpl w:val="03182A1A"/>
    <w:lvl w:ilvl="0" w:tplc="DBBAFC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087200"/>
    <w:multiLevelType w:val="hybridMultilevel"/>
    <w:tmpl w:val="61382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4B4C4B"/>
    <w:multiLevelType w:val="hybridMultilevel"/>
    <w:tmpl w:val="288C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7"/>
  </w:num>
  <w:num w:numId="8">
    <w:abstractNumId w:val="11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18"/>
  </w:num>
  <w:num w:numId="13">
    <w:abstractNumId w:val="0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5"/>
  </w:num>
  <w:num w:numId="16">
    <w:abstractNumId w:val="12"/>
  </w:num>
  <w:num w:numId="17">
    <w:abstractNumId w:val="14"/>
  </w:num>
  <w:num w:numId="18">
    <w:abstractNumId w:val="31"/>
  </w:num>
  <w:num w:numId="19">
    <w:abstractNumId w:val="10"/>
  </w:num>
  <w:num w:numId="20">
    <w:abstractNumId w:val="7"/>
  </w:num>
  <w:num w:numId="21">
    <w:abstractNumId w:val="9"/>
  </w:num>
  <w:num w:numId="22">
    <w:abstractNumId w:val="19"/>
  </w:num>
  <w:num w:numId="23">
    <w:abstractNumId w:val="2"/>
    <w:lvlOverride w:ilvl="0">
      <w:startOverride w:val="1"/>
    </w:lvlOverride>
  </w:num>
  <w:num w:numId="24">
    <w:abstractNumId w:val="29"/>
  </w:num>
  <w:num w:numId="25">
    <w:abstractNumId w:val="21"/>
  </w:num>
  <w:num w:numId="26">
    <w:abstractNumId w:val="2"/>
    <w:lvlOverride w:ilvl="0">
      <w:startOverride w:val="1"/>
    </w:lvlOverride>
  </w:num>
  <w:num w:numId="27">
    <w:abstractNumId w:val="8"/>
  </w:num>
  <w:num w:numId="28">
    <w:abstractNumId w:val="25"/>
  </w:num>
  <w:num w:numId="29">
    <w:abstractNumId w:val="2"/>
    <w:lvlOverride w:ilvl="0">
      <w:startOverride w:val="1"/>
    </w:lvlOverride>
  </w:num>
  <w:num w:numId="30">
    <w:abstractNumId w:val="13"/>
  </w:num>
  <w:num w:numId="31">
    <w:abstractNumId w:val="2"/>
    <w:lvlOverride w:ilvl="0">
      <w:startOverride w:val="1"/>
    </w:lvlOverride>
  </w:num>
  <w:num w:numId="32">
    <w:abstractNumId w:val="6"/>
  </w:num>
  <w:num w:numId="33">
    <w:abstractNumId w:val="2"/>
    <w:lvlOverride w:ilvl="0">
      <w:startOverride w:val="1"/>
    </w:lvlOverride>
  </w:num>
  <w:num w:numId="34">
    <w:abstractNumId w:val="16"/>
  </w:num>
  <w:num w:numId="35">
    <w:abstractNumId w:val="1"/>
  </w:num>
  <w:num w:numId="36">
    <w:abstractNumId w:val="14"/>
  </w:num>
  <w:num w:numId="37">
    <w:abstractNumId w:val="22"/>
  </w:num>
  <w:num w:numId="38">
    <w:abstractNumId w:val="4"/>
  </w:num>
  <w:num w:numId="39">
    <w:abstractNumId w:val="17"/>
  </w:num>
  <w:num w:numId="40">
    <w:abstractNumId w:val="30"/>
  </w:num>
  <w:num w:numId="41">
    <w:abstractNumId w:val="3"/>
  </w:num>
  <w:num w:numId="42">
    <w:abstractNumId w:val="15"/>
  </w:num>
  <w:num w:numId="43">
    <w:abstractNumId w:val="23"/>
  </w:num>
  <w:num w:numId="44">
    <w:abstractNumId w:val="28"/>
  </w:num>
  <w:num w:numId="45">
    <w:abstractNumId w:val="2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5F5"/>
    <w:rsid w:val="00000074"/>
    <w:rsid w:val="00002173"/>
    <w:rsid w:val="00006A6C"/>
    <w:rsid w:val="00015084"/>
    <w:rsid w:val="000279B3"/>
    <w:rsid w:val="00033B4E"/>
    <w:rsid w:val="00040E22"/>
    <w:rsid w:val="00041590"/>
    <w:rsid w:val="00051651"/>
    <w:rsid w:val="00053C1B"/>
    <w:rsid w:val="00055A4E"/>
    <w:rsid w:val="000625CB"/>
    <w:rsid w:val="00063D4F"/>
    <w:rsid w:val="00067711"/>
    <w:rsid w:val="00074374"/>
    <w:rsid w:val="00077025"/>
    <w:rsid w:val="000770C4"/>
    <w:rsid w:val="000844A5"/>
    <w:rsid w:val="00086714"/>
    <w:rsid w:val="000873E5"/>
    <w:rsid w:val="00095C29"/>
    <w:rsid w:val="0009787E"/>
    <w:rsid w:val="000A6378"/>
    <w:rsid w:val="000B0259"/>
    <w:rsid w:val="000B4521"/>
    <w:rsid w:val="000B7F07"/>
    <w:rsid w:val="000C21AF"/>
    <w:rsid w:val="000C255F"/>
    <w:rsid w:val="000C593F"/>
    <w:rsid w:val="000D0032"/>
    <w:rsid w:val="000D3398"/>
    <w:rsid w:val="000E02A2"/>
    <w:rsid w:val="000E06BE"/>
    <w:rsid w:val="000E4188"/>
    <w:rsid w:val="000F0E6C"/>
    <w:rsid w:val="000F1F89"/>
    <w:rsid w:val="000F78A0"/>
    <w:rsid w:val="00106EAF"/>
    <w:rsid w:val="00107362"/>
    <w:rsid w:val="0011776C"/>
    <w:rsid w:val="00117EF0"/>
    <w:rsid w:val="001221AD"/>
    <w:rsid w:val="00122C45"/>
    <w:rsid w:val="00124660"/>
    <w:rsid w:val="0012612A"/>
    <w:rsid w:val="001275BA"/>
    <w:rsid w:val="00130B68"/>
    <w:rsid w:val="001327FD"/>
    <w:rsid w:val="001353DC"/>
    <w:rsid w:val="001353DE"/>
    <w:rsid w:val="00137D79"/>
    <w:rsid w:val="001434E0"/>
    <w:rsid w:val="0015040D"/>
    <w:rsid w:val="00150CEE"/>
    <w:rsid w:val="00151323"/>
    <w:rsid w:val="001526A5"/>
    <w:rsid w:val="00156B3A"/>
    <w:rsid w:val="001612D3"/>
    <w:rsid w:val="0016227E"/>
    <w:rsid w:val="0016353D"/>
    <w:rsid w:val="00166E04"/>
    <w:rsid w:val="00170CC1"/>
    <w:rsid w:val="00175DAB"/>
    <w:rsid w:val="00187246"/>
    <w:rsid w:val="001872B2"/>
    <w:rsid w:val="00196229"/>
    <w:rsid w:val="00196985"/>
    <w:rsid w:val="00197178"/>
    <w:rsid w:val="001A19E9"/>
    <w:rsid w:val="001A3F50"/>
    <w:rsid w:val="001B0928"/>
    <w:rsid w:val="001B492E"/>
    <w:rsid w:val="001C353E"/>
    <w:rsid w:val="001C5C10"/>
    <w:rsid w:val="001D19FB"/>
    <w:rsid w:val="001D753F"/>
    <w:rsid w:val="001D7BCD"/>
    <w:rsid w:val="001E487D"/>
    <w:rsid w:val="001E5BCA"/>
    <w:rsid w:val="001F0A70"/>
    <w:rsid w:val="001F29D8"/>
    <w:rsid w:val="001F44C2"/>
    <w:rsid w:val="001F47F5"/>
    <w:rsid w:val="001F704E"/>
    <w:rsid w:val="0020014A"/>
    <w:rsid w:val="002011DB"/>
    <w:rsid w:val="002012DF"/>
    <w:rsid w:val="00203C3C"/>
    <w:rsid w:val="00204A59"/>
    <w:rsid w:val="0021396D"/>
    <w:rsid w:val="00224613"/>
    <w:rsid w:val="0022531B"/>
    <w:rsid w:val="00225E2A"/>
    <w:rsid w:val="00225E34"/>
    <w:rsid w:val="002315AA"/>
    <w:rsid w:val="00234A27"/>
    <w:rsid w:val="002360E6"/>
    <w:rsid w:val="00247180"/>
    <w:rsid w:val="00247DFC"/>
    <w:rsid w:val="00250180"/>
    <w:rsid w:val="00252915"/>
    <w:rsid w:val="00257C91"/>
    <w:rsid w:val="00257E8B"/>
    <w:rsid w:val="00262B16"/>
    <w:rsid w:val="0026612E"/>
    <w:rsid w:val="002673C8"/>
    <w:rsid w:val="00267ECF"/>
    <w:rsid w:val="0027269A"/>
    <w:rsid w:val="00273E12"/>
    <w:rsid w:val="00276891"/>
    <w:rsid w:val="00281203"/>
    <w:rsid w:val="00283AE1"/>
    <w:rsid w:val="0028737C"/>
    <w:rsid w:val="002912C1"/>
    <w:rsid w:val="002946C1"/>
    <w:rsid w:val="00296D36"/>
    <w:rsid w:val="002A44B9"/>
    <w:rsid w:val="002A5618"/>
    <w:rsid w:val="002A67A9"/>
    <w:rsid w:val="002B08D0"/>
    <w:rsid w:val="002B38F4"/>
    <w:rsid w:val="002C0782"/>
    <w:rsid w:val="002C0C35"/>
    <w:rsid w:val="002C6A3D"/>
    <w:rsid w:val="002C7B6E"/>
    <w:rsid w:val="002D10F2"/>
    <w:rsid w:val="002D623E"/>
    <w:rsid w:val="002D7BAF"/>
    <w:rsid w:val="002E1183"/>
    <w:rsid w:val="002F4787"/>
    <w:rsid w:val="002F4E6C"/>
    <w:rsid w:val="002F5412"/>
    <w:rsid w:val="002F6D00"/>
    <w:rsid w:val="002F7CF6"/>
    <w:rsid w:val="00300195"/>
    <w:rsid w:val="00301DDB"/>
    <w:rsid w:val="003021E3"/>
    <w:rsid w:val="00305248"/>
    <w:rsid w:val="003115F5"/>
    <w:rsid w:val="00317C1C"/>
    <w:rsid w:val="00322D84"/>
    <w:rsid w:val="00322F2F"/>
    <w:rsid w:val="00330638"/>
    <w:rsid w:val="00332202"/>
    <w:rsid w:val="00336C20"/>
    <w:rsid w:val="00346241"/>
    <w:rsid w:val="003503BF"/>
    <w:rsid w:val="0035755E"/>
    <w:rsid w:val="003643F8"/>
    <w:rsid w:val="00364D90"/>
    <w:rsid w:val="0036588B"/>
    <w:rsid w:val="00366BA8"/>
    <w:rsid w:val="00371588"/>
    <w:rsid w:val="00375EC7"/>
    <w:rsid w:val="00381B33"/>
    <w:rsid w:val="003855A1"/>
    <w:rsid w:val="00395019"/>
    <w:rsid w:val="00395C03"/>
    <w:rsid w:val="003A21CD"/>
    <w:rsid w:val="003A2F5F"/>
    <w:rsid w:val="003A2FBF"/>
    <w:rsid w:val="003A4A12"/>
    <w:rsid w:val="003A5D38"/>
    <w:rsid w:val="003B776E"/>
    <w:rsid w:val="003C0336"/>
    <w:rsid w:val="003C13BF"/>
    <w:rsid w:val="003C1D86"/>
    <w:rsid w:val="003C3B2D"/>
    <w:rsid w:val="003C45B6"/>
    <w:rsid w:val="003E3B01"/>
    <w:rsid w:val="003E75D2"/>
    <w:rsid w:val="00400A7D"/>
    <w:rsid w:val="00400B60"/>
    <w:rsid w:val="004010FB"/>
    <w:rsid w:val="00405471"/>
    <w:rsid w:val="00412670"/>
    <w:rsid w:val="0041653E"/>
    <w:rsid w:val="00420AC4"/>
    <w:rsid w:val="004244BA"/>
    <w:rsid w:val="00427FDC"/>
    <w:rsid w:val="00442704"/>
    <w:rsid w:val="004428A1"/>
    <w:rsid w:val="00443098"/>
    <w:rsid w:val="00450745"/>
    <w:rsid w:val="0045169C"/>
    <w:rsid w:val="00452A2C"/>
    <w:rsid w:val="00453D80"/>
    <w:rsid w:val="0045451E"/>
    <w:rsid w:val="00463871"/>
    <w:rsid w:val="00464FC2"/>
    <w:rsid w:val="00465E88"/>
    <w:rsid w:val="00482924"/>
    <w:rsid w:val="00483891"/>
    <w:rsid w:val="004841EA"/>
    <w:rsid w:val="00486039"/>
    <w:rsid w:val="00497D99"/>
    <w:rsid w:val="004A0749"/>
    <w:rsid w:val="004A1067"/>
    <w:rsid w:val="004A1B5F"/>
    <w:rsid w:val="004A238F"/>
    <w:rsid w:val="004A4F85"/>
    <w:rsid w:val="004A532B"/>
    <w:rsid w:val="004B4C15"/>
    <w:rsid w:val="004B722B"/>
    <w:rsid w:val="004C5721"/>
    <w:rsid w:val="004C7A47"/>
    <w:rsid w:val="004C7F00"/>
    <w:rsid w:val="004D28D6"/>
    <w:rsid w:val="004D31E9"/>
    <w:rsid w:val="004D7A84"/>
    <w:rsid w:val="004E0076"/>
    <w:rsid w:val="004E2FF7"/>
    <w:rsid w:val="004E47FB"/>
    <w:rsid w:val="004E5A44"/>
    <w:rsid w:val="004F4E75"/>
    <w:rsid w:val="005004FC"/>
    <w:rsid w:val="005008AD"/>
    <w:rsid w:val="00500D10"/>
    <w:rsid w:val="005023CA"/>
    <w:rsid w:val="00507331"/>
    <w:rsid w:val="0051496A"/>
    <w:rsid w:val="00515733"/>
    <w:rsid w:val="00516689"/>
    <w:rsid w:val="00520731"/>
    <w:rsid w:val="00523C4D"/>
    <w:rsid w:val="0052640E"/>
    <w:rsid w:val="00526995"/>
    <w:rsid w:val="0053127C"/>
    <w:rsid w:val="00535D07"/>
    <w:rsid w:val="0054589C"/>
    <w:rsid w:val="00553971"/>
    <w:rsid w:val="00553ED6"/>
    <w:rsid w:val="005568AA"/>
    <w:rsid w:val="0055709B"/>
    <w:rsid w:val="00561F91"/>
    <w:rsid w:val="0056292F"/>
    <w:rsid w:val="005669FC"/>
    <w:rsid w:val="00567CD7"/>
    <w:rsid w:val="0057109D"/>
    <w:rsid w:val="0057551B"/>
    <w:rsid w:val="00580932"/>
    <w:rsid w:val="00580F57"/>
    <w:rsid w:val="00581D35"/>
    <w:rsid w:val="00583DB8"/>
    <w:rsid w:val="005867D9"/>
    <w:rsid w:val="0058764C"/>
    <w:rsid w:val="005932C8"/>
    <w:rsid w:val="00595D7D"/>
    <w:rsid w:val="005967EE"/>
    <w:rsid w:val="005A0843"/>
    <w:rsid w:val="005A147D"/>
    <w:rsid w:val="005A2828"/>
    <w:rsid w:val="005A354E"/>
    <w:rsid w:val="005A58D3"/>
    <w:rsid w:val="005A6CD8"/>
    <w:rsid w:val="005B44C0"/>
    <w:rsid w:val="005B64B4"/>
    <w:rsid w:val="005C3342"/>
    <w:rsid w:val="005C3358"/>
    <w:rsid w:val="005C3842"/>
    <w:rsid w:val="005C74D7"/>
    <w:rsid w:val="005D3B9A"/>
    <w:rsid w:val="005D3E67"/>
    <w:rsid w:val="005D49EC"/>
    <w:rsid w:val="005D604A"/>
    <w:rsid w:val="005E028E"/>
    <w:rsid w:val="005E1EE1"/>
    <w:rsid w:val="005F0336"/>
    <w:rsid w:val="005F25D8"/>
    <w:rsid w:val="006016CF"/>
    <w:rsid w:val="00604DC3"/>
    <w:rsid w:val="0061166E"/>
    <w:rsid w:val="00611A2A"/>
    <w:rsid w:val="00611D7B"/>
    <w:rsid w:val="0061201C"/>
    <w:rsid w:val="0061382E"/>
    <w:rsid w:val="00617852"/>
    <w:rsid w:val="00621B5F"/>
    <w:rsid w:val="00631879"/>
    <w:rsid w:val="0063559E"/>
    <w:rsid w:val="00637B05"/>
    <w:rsid w:val="00643F0E"/>
    <w:rsid w:val="0064530C"/>
    <w:rsid w:val="0064534A"/>
    <w:rsid w:val="00645E5D"/>
    <w:rsid w:val="00652711"/>
    <w:rsid w:val="00652D0D"/>
    <w:rsid w:val="0065521C"/>
    <w:rsid w:val="0066127E"/>
    <w:rsid w:val="00664B1B"/>
    <w:rsid w:val="00665E12"/>
    <w:rsid w:val="006661ED"/>
    <w:rsid w:val="00667D79"/>
    <w:rsid w:val="006737D2"/>
    <w:rsid w:val="00690463"/>
    <w:rsid w:val="00691FFE"/>
    <w:rsid w:val="006931A6"/>
    <w:rsid w:val="006951AD"/>
    <w:rsid w:val="00697DD2"/>
    <w:rsid w:val="006A0179"/>
    <w:rsid w:val="006A1732"/>
    <w:rsid w:val="006A1A76"/>
    <w:rsid w:val="006A207A"/>
    <w:rsid w:val="006A3290"/>
    <w:rsid w:val="006A6BBF"/>
    <w:rsid w:val="006B4A67"/>
    <w:rsid w:val="006C4DAB"/>
    <w:rsid w:val="006C7393"/>
    <w:rsid w:val="006C775A"/>
    <w:rsid w:val="006D12C5"/>
    <w:rsid w:val="006D1A46"/>
    <w:rsid w:val="006D2D01"/>
    <w:rsid w:val="006D414A"/>
    <w:rsid w:val="006D7B5E"/>
    <w:rsid w:val="006E28DD"/>
    <w:rsid w:val="006E3779"/>
    <w:rsid w:val="006E5219"/>
    <w:rsid w:val="006E7B09"/>
    <w:rsid w:val="006E7D83"/>
    <w:rsid w:val="006F0ECB"/>
    <w:rsid w:val="006F2210"/>
    <w:rsid w:val="006F5DE2"/>
    <w:rsid w:val="006F72BA"/>
    <w:rsid w:val="006F7D18"/>
    <w:rsid w:val="0070104C"/>
    <w:rsid w:val="00701C68"/>
    <w:rsid w:val="00703EF4"/>
    <w:rsid w:val="007065E9"/>
    <w:rsid w:val="00707290"/>
    <w:rsid w:val="00720790"/>
    <w:rsid w:val="007216C4"/>
    <w:rsid w:val="00722A19"/>
    <w:rsid w:val="00726D73"/>
    <w:rsid w:val="00727673"/>
    <w:rsid w:val="00730E7A"/>
    <w:rsid w:val="00731744"/>
    <w:rsid w:val="00731F90"/>
    <w:rsid w:val="00732A63"/>
    <w:rsid w:val="0074179C"/>
    <w:rsid w:val="00742032"/>
    <w:rsid w:val="00745570"/>
    <w:rsid w:val="00747DCF"/>
    <w:rsid w:val="00750F35"/>
    <w:rsid w:val="00751BA2"/>
    <w:rsid w:val="00763F4C"/>
    <w:rsid w:val="0077689F"/>
    <w:rsid w:val="0077713D"/>
    <w:rsid w:val="0077787A"/>
    <w:rsid w:val="00783693"/>
    <w:rsid w:val="00785A72"/>
    <w:rsid w:val="007875BD"/>
    <w:rsid w:val="007913DE"/>
    <w:rsid w:val="00794F4A"/>
    <w:rsid w:val="007A12F8"/>
    <w:rsid w:val="007A2A4A"/>
    <w:rsid w:val="007A3B49"/>
    <w:rsid w:val="007A6482"/>
    <w:rsid w:val="007A6669"/>
    <w:rsid w:val="007A7249"/>
    <w:rsid w:val="007B0071"/>
    <w:rsid w:val="007B0416"/>
    <w:rsid w:val="007B0EF5"/>
    <w:rsid w:val="007B7ACD"/>
    <w:rsid w:val="007C5DA9"/>
    <w:rsid w:val="007C7D30"/>
    <w:rsid w:val="007D00CD"/>
    <w:rsid w:val="007D1CCB"/>
    <w:rsid w:val="007D6E9B"/>
    <w:rsid w:val="007E034D"/>
    <w:rsid w:val="007E571D"/>
    <w:rsid w:val="007F15E1"/>
    <w:rsid w:val="007F5ED3"/>
    <w:rsid w:val="007F7F06"/>
    <w:rsid w:val="00800D3B"/>
    <w:rsid w:val="00803826"/>
    <w:rsid w:val="00807B21"/>
    <w:rsid w:val="008167AA"/>
    <w:rsid w:val="00823E21"/>
    <w:rsid w:val="00837C0E"/>
    <w:rsid w:val="00864C5E"/>
    <w:rsid w:val="008654E4"/>
    <w:rsid w:val="00866FD9"/>
    <w:rsid w:val="00870AC4"/>
    <w:rsid w:val="008711C3"/>
    <w:rsid w:val="00874342"/>
    <w:rsid w:val="00876074"/>
    <w:rsid w:val="0087667C"/>
    <w:rsid w:val="00876A3A"/>
    <w:rsid w:val="0088123E"/>
    <w:rsid w:val="0088575D"/>
    <w:rsid w:val="0089046C"/>
    <w:rsid w:val="008904A5"/>
    <w:rsid w:val="00895CD3"/>
    <w:rsid w:val="00897B7D"/>
    <w:rsid w:val="008A0671"/>
    <w:rsid w:val="008A15EA"/>
    <w:rsid w:val="008A7FCD"/>
    <w:rsid w:val="008B3DCB"/>
    <w:rsid w:val="008B5592"/>
    <w:rsid w:val="008B56EA"/>
    <w:rsid w:val="008C13C2"/>
    <w:rsid w:val="008C4CE4"/>
    <w:rsid w:val="008D5CEE"/>
    <w:rsid w:val="008D71F7"/>
    <w:rsid w:val="008D73ED"/>
    <w:rsid w:val="008E0F9E"/>
    <w:rsid w:val="008E79BC"/>
    <w:rsid w:val="008E7F53"/>
    <w:rsid w:val="008F0462"/>
    <w:rsid w:val="008F442B"/>
    <w:rsid w:val="008F52C4"/>
    <w:rsid w:val="0090499D"/>
    <w:rsid w:val="009063FF"/>
    <w:rsid w:val="0091164D"/>
    <w:rsid w:val="00911F36"/>
    <w:rsid w:val="009165B9"/>
    <w:rsid w:val="009166B5"/>
    <w:rsid w:val="00917B25"/>
    <w:rsid w:val="009215E6"/>
    <w:rsid w:val="0092407E"/>
    <w:rsid w:val="009241BE"/>
    <w:rsid w:val="00931BB5"/>
    <w:rsid w:val="00935A5E"/>
    <w:rsid w:val="00940716"/>
    <w:rsid w:val="0094138E"/>
    <w:rsid w:val="009608BA"/>
    <w:rsid w:val="00964946"/>
    <w:rsid w:val="00977113"/>
    <w:rsid w:val="0098041D"/>
    <w:rsid w:val="009853C6"/>
    <w:rsid w:val="009915BA"/>
    <w:rsid w:val="00991616"/>
    <w:rsid w:val="00992155"/>
    <w:rsid w:val="0099261C"/>
    <w:rsid w:val="00996DC1"/>
    <w:rsid w:val="009A0E6D"/>
    <w:rsid w:val="009A1893"/>
    <w:rsid w:val="009B0F20"/>
    <w:rsid w:val="009B4053"/>
    <w:rsid w:val="009B696B"/>
    <w:rsid w:val="009B78A6"/>
    <w:rsid w:val="009C2025"/>
    <w:rsid w:val="009C5A36"/>
    <w:rsid w:val="009D2E80"/>
    <w:rsid w:val="009D4097"/>
    <w:rsid w:val="009D6147"/>
    <w:rsid w:val="009D6F66"/>
    <w:rsid w:val="009E1AEA"/>
    <w:rsid w:val="009E26DC"/>
    <w:rsid w:val="009E5FB7"/>
    <w:rsid w:val="009E68E7"/>
    <w:rsid w:val="009F0626"/>
    <w:rsid w:val="009F09B5"/>
    <w:rsid w:val="009F22F2"/>
    <w:rsid w:val="009F2BA2"/>
    <w:rsid w:val="009F75BA"/>
    <w:rsid w:val="00A01503"/>
    <w:rsid w:val="00A03328"/>
    <w:rsid w:val="00A0356D"/>
    <w:rsid w:val="00A23A9B"/>
    <w:rsid w:val="00A341B8"/>
    <w:rsid w:val="00A35835"/>
    <w:rsid w:val="00A42971"/>
    <w:rsid w:val="00A4541E"/>
    <w:rsid w:val="00A51950"/>
    <w:rsid w:val="00A5220A"/>
    <w:rsid w:val="00A525AE"/>
    <w:rsid w:val="00A53408"/>
    <w:rsid w:val="00A547EE"/>
    <w:rsid w:val="00A64B5B"/>
    <w:rsid w:val="00A65A11"/>
    <w:rsid w:val="00A731D9"/>
    <w:rsid w:val="00A739D2"/>
    <w:rsid w:val="00A74EF7"/>
    <w:rsid w:val="00A7694D"/>
    <w:rsid w:val="00A773F1"/>
    <w:rsid w:val="00A7752F"/>
    <w:rsid w:val="00A82EDA"/>
    <w:rsid w:val="00A845DF"/>
    <w:rsid w:val="00A86C16"/>
    <w:rsid w:val="00A870A8"/>
    <w:rsid w:val="00A87FCB"/>
    <w:rsid w:val="00AA3185"/>
    <w:rsid w:val="00AA3F72"/>
    <w:rsid w:val="00AA6151"/>
    <w:rsid w:val="00AC14D6"/>
    <w:rsid w:val="00AC1A02"/>
    <w:rsid w:val="00AC2875"/>
    <w:rsid w:val="00AD3797"/>
    <w:rsid w:val="00AE0F6C"/>
    <w:rsid w:val="00AE280B"/>
    <w:rsid w:val="00AE3113"/>
    <w:rsid w:val="00AE3DA9"/>
    <w:rsid w:val="00AF03ED"/>
    <w:rsid w:val="00AF1B34"/>
    <w:rsid w:val="00AF3469"/>
    <w:rsid w:val="00B01300"/>
    <w:rsid w:val="00B01DBA"/>
    <w:rsid w:val="00B046E4"/>
    <w:rsid w:val="00B04D5A"/>
    <w:rsid w:val="00B06EC7"/>
    <w:rsid w:val="00B113D3"/>
    <w:rsid w:val="00B14311"/>
    <w:rsid w:val="00B17CCA"/>
    <w:rsid w:val="00B20CB0"/>
    <w:rsid w:val="00B31AFC"/>
    <w:rsid w:val="00B43A1C"/>
    <w:rsid w:val="00B4585B"/>
    <w:rsid w:val="00B45EE7"/>
    <w:rsid w:val="00B47C66"/>
    <w:rsid w:val="00B54A6E"/>
    <w:rsid w:val="00B56EB7"/>
    <w:rsid w:val="00B62BF8"/>
    <w:rsid w:val="00B65BC7"/>
    <w:rsid w:val="00B71CCF"/>
    <w:rsid w:val="00B71EF2"/>
    <w:rsid w:val="00B82C3B"/>
    <w:rsid w:val="00B8450E"/>
    <w:rsid w:val="00B8558B"/>
    <w:rsid w:val="00B87940"/>
    <w:rsid w:val="00B91E15"/>
    <w:rsid w:val="00B9254D"/>
    <w:rsid w:val="00B925B8"/>
    <w:rsid w:val="00B952FF"/>
    <w:rsid w:val="00B96E8B"/>
    <w:rsid w:val="00BA77F4"/>
    <w:rsid w:val="00BB177D"/>
    <w:rsid w:val="00BB30D6"/>
    <w:rsid w:val="00BD72D2"/>
    <w:rsid w:val="00BE31B5"/>
    <w:rsid w:val="00C00BA8"/>
    <w:rsid w:val="00C013CC"/>
    <w:rsid w:val="00C02738"/>
    <w:rsid w:val="00C05B4D"/>
    <w:rsid w:val="00C0610E"/>
    <w:rsid w:val="00C0699C"/>
    <w:rsid w:val="00C141C4"/>
    <w:rsid w:val="00C16864"/>
    <w:rsid w:val="00C176F7"/>
    <w:rsid w:val="00C23DBF"/>
    <w:rsid w:val="00C27B53"/>
    <w:rsid w:val="00C33ECD"/>
    <w:rsid w:val="00C35552"/>
    <w:rsid w:val="00C41B8B"/>
    <w:rsid w:val="00C478E7"/>
    <w:rsid w:val="00C51FF0"/>
    <w:rsid w:val="00C54066"/>
    <w:rsid w:val="00C621DA"/>
    <w:rsid w:val="00C64182"/>
    <w:rsid w:val="00C65F8C"/>
    <w:rsid w:val="00C718FE"/>
    <w:rsid w:val="00C73757"/>
    <w:rsid w:val="00C810CE"/>
    <w:rsid w:val="00C84231"/>
    <w:rsid w:val="00C85D70"/>
    <w:rsid w:val="00C86785"/>
    <w:rsid w:val="00C93DC4"/>
    <w:rsid w:val="00C97949"/>
    <w:rsid w:val="00CA0FB2"/>
    <w:rsid w:val="00CA1EE9"/>
    <w:rsid w:val="00CA3AD2"/>
    <w:rsid w:val="00CB0475"/>
    <w:rsid w:val="00CB2F0B"/>
    <w:rsid w:val="00CB4784"/>
    <w:rsid w:val="00CC098F"/>
    <w:rsid w:val="00CC38BD"/>
    <w:rsid w:val="00CC3B14"/>
    <w:rsid w:val="00CC76A2"/>
    <w:rsid w:val="00CC77A3"/>
    <w:rsid w:val="00CD13B3"/>
    <w:rsid w:val="00CD4A2F"/>
    <w:rsid w:val="00CD5AA5"/>
    <w:rsid w:val="00CE09AF"/>
    <w:rsid w:val="00CE3CDC"/>
    <w:rsid w:val="00CE59C3"/>
    <w:rsid w:val="00CF1DC4"/>
    <w:rsid w:val="00CF34D0"/>
    <w:rsid w:val="00CF46F5"/>
    <w:rsid w:val="00CF64D9"/>
    <w:rsid w:val="00D01F6A"/>
    <w:rsid w:val="00D05B2F"/>
    <w:rsid w:val="00D07D85"/>
    <w:rsid w:val="00D17A3D"/>
    <w:rsid w:val="00D17AB9"/>
    <w:rsid w:val="00D17B53"/>
    <w:rsid w:val="00D23539"/>
    <w:rsid w:val="00D25761"/>
    <w:rsid w:val="00D27057"/>
    <w:rsid w:val="00D30EFB"/>
    <w:rsid w:val="00D34726"/>
    <w:rsid w:val="00D3549D"/>
    <w:rsid w:val="00D35590"/>
    <w:rsid w:val="00D370DA"/>
    <w:rsid w:val="00D44125"/>
    <w:rsid w:val="00D44341"/>
    <w:rsid w:val="00D46B12"/>
    <w:rsid w:val="00D47F3E"/>
    <w:rsid w:val="00D51377"/>
    <w:rsid w:val="00D523D1"/>
    <w:rsid w:val="00D57AB4"/>
    <w:rsid w:val="00D60C34"/>
    <w:rsid w:val="00D6129D"/>
    <w:rsid w:val="00D6468A"/>
    <w:rsid w:val="00D705F1"/>
    <w:rsid w:val="00D72B59"/>
    <w:rsid w:val="00D75557"/>
    <w:rsid w:val="00D77ECF"/>
    <w:rsid w:val="00D837A7"/>
    <w:rsid w:val="00D95304"/>
    <w:rsid w:val="00DA34E7"/>
    <w:rsid w:val="00DA3F1C"/>
    <w:rsid w:val="00DA495C"/>
    <w:rsid w:val="00DA5503"/>
    <w:rsid w:val="00DA67D7"/>
    <w:rsid w:val="00DB1A81"/>
    <w:rsid w:val="00DB6B91"/>
    <w:rsid w:val="00DB7FAD"/>
    <w:rsid w:val="00DC23F7"/>
    <w:rsid w:val="00DC28FC"/>
    <w:rsid w:val="00DC535C"/>
    <w:rsid w:val="00DC7949"/>
    <w:rsid w:val="00DD326D"/>
    <w:rsid w:val="00DE1DA4"/>
    <w:rsid w:val="00DE3F12"/>
    <w:rsid w:val="00DE5A98"/>
    <w:rsid w:val="00DE62F5"/>
    <w:rsid w:val="00DF0BE7"/>
    <w:rsid w:val="00DF266F"/>
    <w:rsid w:val="00DF5149"/>
    <w:rsid w:val="00DF58DB"/>
    <w:rsid w:val="00E00387"/>
    <w:rsid w:val="00E04568"/>
    <w:rsid w:val="00E05DDF"/>
    <w:rsid w:val="00E063B3"/>
    <w:rsid w:val="00E16FEF"/>
    <w:rsid w:val="00E1728A"/>
    <w:rsid w:val="00E2061F"/>
    <w:rsid w:val="00E249BC"/>
    <w:rsid w:val="00E26791"/>
    <w:rsid w:val="00E276FE"/>
    <w:rsid w:val="00E33FFF"/>
    <w:rsid w:val="00E340C5"/>
    <w:rsid w:val="00E37ED5"/>
    <w:rsid w:val="00E405CF"/>
    <w:rsid w:val="00E44FEB"/>
    <w:rsid w:val="00E50FC3"/>
    <w:rsid w:val="00E5189B"/>
    <w:rsid w:val="00E52AC5"/>
    <w:rsid w:val="00E579FE"/>
    <w:rsid w:val="00E6323E"/>
    <w:rsid w:val="00E64CCA"/>
    <w:rsid w:val="00E72487"/>
    <w:rsid w:val="00E77FE8"/>
    <w:rsid w:val="00E93E7B"/>
    <w:rsid w:val="00E94F8E"/>
    <w:rsid w:val="00EA6173"/>
    <w:rsid w:val="00EB01E3"/>
    <w:rsid w:val="00EB1D58"/>
    <w:rsid w:val="00EB24C4"/>
    <w:rsid w:val="00EB7346"/>
    <w:rsid w:val="00EC5B40"/>
    <w:rsid w:val="00EC6EAE"/>
    <w:rsid w:val="00ED3EFC"/>
    <w:rsid w:val="00ED3F00"/>
    <w:rsid w:val="00ED7918"/>
    <w:rsid w:val="00EE16FA"/>
    <w:rsid w:val="00EE1863"/>
    <w:rsid w:val="00EE4A25"/>
    <w:rsid w:val="00EF3C07"/>
    <w:rsid w:val="00EF474B"/>
    <w:rsid w:val="00EF6A64"/>
    <w:rsid w:val="00F026EC"/>
    <w:rsid w:val="00F0322E"/>
    <w:rsid w:val="00F05BE6"/>
    <w:rsid w:val="00F128B1"/>
    <w:rsid w:val="00F20F1F"/>
    <w:rsid w:val="00F3538F"/>
    <w:rsid w:val="00F3553F"/>
    <w:rsid w:val="00F35CFD"/>
    <w:rsid w:val="00F36439"/>
    <w:rsid w:val="00F36E16"/>
    <w:rsid w:val="00F41AFC"/>
    <w:rsid w:val="00F4713D"/>
    <w:rsid w:val="00F515F6"/>
    <w:rsid w:val="00F56A24"/>
    <w:rsid w:val="00F57020"/>
    <w:rsid w:val="00F60EF2"/>
    <w:rsid w:val="00F63CD7"/>
    <w:rsid w:val="00F679F0"/>
    <w:rsid w:val="00F70BB7"/>
    <w:rsid w:val="00F72978"/>
    <w:rsid w:val="00F73AC1"/>
    <w:rsid w:val="00F80AD4"/>
    <w:rsid w:val="00F839E5"/>
    <w:rsid w:val="00F83C92"/>
    <w:rsid w:val="00F874C4"/>
    <w:rsid w:val="00F87C8A"/>
    <w:rsid w:val="00F948E3"/>
    <w:rsid w:val="00F969AD"/>
    <w:rsid w:val="00FC6053"/>
    <w:rsid w:val="00FD1869"/>
    <w:rsid w:val="00FD1BF9"/>
    <w:rsid w:val="00FD4629"/>
    <w:rsid w:val="00FD48AB"/>
    <w:rsid w:val="00FD5A2A"/>
    <w:rsid w:val="00FD62A7"/>
    <w:rsid w:val="00FD674E"/>
    <w:rsid w:val="00FD6B57"/>
    <w:rsid w:val="00FE213E"/>
    <w:rsid w:val="00FE2BC4"/>
    <w:rsid w:val="00FE7F09"/>
    <w:rsid w:val="00FF3284"/>
    <w:rsid w:val="00FF43C4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15F5"/>
    <w:pPr>
      <w:widowControl w:val="0"/>
      <w:jc w:val="both"/>
    </w:pPr>
    <w:rPr>
      <w:rFonts w:ascii="Times New Roman" w:eastAsia="MS Mincho" w:hAnsi="Times New Roman" w:cs="Times New Roman"/>
      <w:color w:val="000000"/>
      <w:sz w:val="28"/>
      <w:szCs w:val="28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10FB"/>
    <w:pPr>
      <w:keepNext/>
      <w:ind w:left="-540" w:right="-366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10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10F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10F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TOC1">
    <w:name w:val="toc 1"/>
    <w:basedOn w:val="Normal"/>
    <w:next w:val="Normal"/>
    <w:autoRedefine/>
    <w:uiPriority w:val="99"/>
    <w:rsid w:val="004010FB"/>
    <w:pPr>
      <w:tabs>
        <w:tab w:val="right" w:leader="dot" w:pos="9345"/>
      </w:tabs>
      <w:spacing w:line="360" w:lineRule="auto"/>
    </w:pPr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99"/>
    <w:rsid w:val="004010FB"/>
    <w:rPr>
      <w:rFonts w:eastAsia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4010FB"/>
    <w:pPr>
      <w:autoSpaceDE w:val="0"/>
      <w:autoSpaceDN w:val="0"/>
      <w:adjustRightInd w:val="0"/>
      <w:spacing w:line="360" w:lineRule="auto"/>
      <w:ind w:firstLine="567"/>
      <w:jc w:val="center"/>
    </w:pPr>
    <w:rPr>
      <w:rFonts w:ascii="Courier New" w:eastAsia="Times New Roman" w:hAnsi="Courier New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010FB"/>
    <w:rPr>
      <w:rFonts w:ascii="Courier New" w:hAnsi="Courier New" w:cs="Times New Roman"/>
      <w:b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4010FB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sid w:val="004010F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01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3115F5"/>
    <w:pPr>
      <w:widowControl/>
      <w:spacing w:before="100" w:beforeAutospacing="1" w:after="100" w:afterAutospacing="1"/>
      <w:jc w:val="left"/>
    </w:pPr>
    <w:rPr>
      <w:rFonts w:ascii="Arial Unicode MS" w:eastAsia="Calibri" w:hAnsi="Arial Unicode MS" w:cs="Arial Unicode MS"/>
      <w:color w:val="auto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115F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115F5"/>
    <w:pPr>
      <w:widowControl/>
      <w:spacing w:after="12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15F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3115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5F5"/>
    <w:rPr>
      <w:rFonts w:ascii="Times New Roman" w:eastAsia="MS Mincho" w:hAnsi="Times New Roman" w:cs="Times New Roman"/>
      <w:color w:val="000000"/>
      <w:sz w:val="28"/>
      <w:szCs w:val="28"/>
      <w:lang w:eastAsia="ja-JP"/>
    </w:rPr>
  </w:style>
  <w:style w:type="paragraph" w:customStyle="1" w:styleId="section1">
    <w:name w:val="section1"/>
    <w:basedOn w:val="Normal"/>
    <w:uiPriority w:val="99"/>
    <w:rsid w:val="00B96E8B"/>
    <w:pPr>
      <w:widowControl/>
      <w:spacing w:before="100" w:beforeAutospacing="1" w:after="100" w:afterAutospacing="1"/>
      <w:jc w:val="left"/>
    </w:pPr>
    <w:rPr>
      <w:rFonts w:ascii="Arial Unicode MS" w:eastAsia="Calibri" w:hAnsi="Arial Unicode MS" w:cs="Arial Unicode MS"/>
      <w:color w:val="auto"/>
      <w:sz w:val="24"/>
      <w:szCs w:val="24"/>
      <w:lang w:eastAsia="ru-RU"/>
    </w:rPr>
  </w:style>
  <w:style w:type="character" w:customStyle="1" w:styleId="msobodytextindent0">
    <w:name w:val="msobodytextindent"/>
    <w:basedOn w:val="DefaultParagraphFont"/>
    <w:uiPriority w:val="99"/>
    <w:rsid w:val="00B96E8B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96E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6E8B"/>
    <w:rPr>
      <w:rFonts w:ascii="Times New Roman" w:eastAsia="MS Mincho" w:hAnsi="Times New Roman" w:cs="Times New Roman"/>
      <w:color w:val="000000"/>
      <w:sz w:val="16"/>
      <w:szCs w:val="16"/>
      <w:lang w:eastAsia="ja-JP"/>
    </w:rPr>
  </w:style>
  <w:style w:type="paragraph" w:styleId="ListNumber">
    <w:name w:val="List Number"/>
    <w:basedOn w:val="Normal"/>
    <w:uiPriority w:val="99"/>
    <w:rsid w:val="00B96E8B"/>
    <w:pPr>
      <w:widowControl/>
      <w:numPr>
        <w:numId w:val="7"/>
      </w:numPr>
      <w:tabs>
        <w:tab w:val="clear" w:pos="720"/>
        <w:tab w:val="num" w:pos="360"/>
      </w:tabs>
      <w:ind w:left="36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81B33"/>
  </w:style>
  <w:style w:type="paragraph" w:styleId="Header">
    <w:name w:val="header"/>
    <w:basedOn w:val="Normal"/>
    <w:link w:val="HeaderChar"/>
    <w:uiPriority w:val="99"/>
    <w:rsid w:val="00E063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63B3"/>
    <w:rPr>
      <w:rFonts w:ascii="Times New Roman" w:eastAsia="MS Mincho" w:hAnsi="Times New Roman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E063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3B3"/>
    <w:rPr>
      <w:rFonts w:ascii="Times New Roman" w:eastAsia="MS Mincho" w:hAnsi="Times New Roman" w:cs="Times New Roman"/>
      <w:color w:val="000000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99"/>
    <w:qFormat/>
    <w:rsid w:val="00CA3AD2"/>
    <w:pPr>
      <w:keepLines/>
      <w:widowControl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lang w:eastAsia="ru-RU" w:bidi="he-IL"/>
    </w:rPr>
  </w:style>
  <w:style w:type="paragraph" w:styleId="BalloonText">
    <w:name w:val="Balloon Text"/>
    <w:basedOn w:val="Normal"/>
    <w:link w:val="BalloonTextChar"/>
    <w:uiPriority w:val="99"/>
    <w:semiHidden/>
    <w:rsid w:val="00CA3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AD2"/>
    <w:rPr>
      <w:rFonts w:ascii="Tahoma" w:eastAsia="MS Mincho" w:hAnsi="Tahoma" w:cs="Tahoma"/>
      <w:color w:val="000000"/>
      <w:sz w:val="16"/>
      <w:szCs w:val="16"/>
      <w:lang w:eastAsia="ja-JP"/>
    </w:rPr>
  </w:style>
  <w:style w:type="paragraph" w:customStyle="1" w:styleId="ConsPlusNormal">
    <w:name w:val="ConsPlusNormal"/>
    <w:uiPriority w:val="99"/>
    <w:rsid w:val="004A532B"/>
    <w:pPr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www.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.park.ru/public/default.asp?no=1488306" TargetMode="External"/><Relationship Id="rId12" Type="http://schemas.openxmlformats.org/officeDocument/2006/relationships/hyperlink" Target="http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nshb.ru/termina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rospektnau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s://xn--90ax2c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12</Pages>
  <Words>2435</Words>
  <Characters>13883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gerxy</cp:lastModifiedBy>
  <cp:revision>7</cp:revision>
  <dcterms:created xsi:type="dcterms:W3CDTF">2017-06-05T14:00:00Z</dcterms:created>
  <dcterms:modified xsi:type="dcterms:W3CDTF">2017-07-13T11:48:00Z</dcterms:modified>
</cp:coreProperties>
</file>