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 xml:space="preserve">ФГБОУ ВО «Воронежский государственный аграрный 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 xml:space="preserve">университет имени императора Петра </w:t>
      </w:r>
      <w:r w:rsidRPr="00840FCD">
        <w:rPr>
          <w:rFonts w:ascii="Times New Roman" w:hAnsi="Times New Roman"/>
          <w:sz w:val="32"/>
          <w:szCs w:val="32"/>
          <w:lang w:val="en-US" w:eastAsia="ru-RU"/>
        </w:rPr>
        <w:t>I</w:t>
      </w:r>
      <w:r w:rsidRPr="00840FCD">
        <w:rPr>
          <w:rFonts w:ascii="Times New Roman" w:hAnsi="Times New Roman"/>
          <w:sz w:val="32"/>
          <w:szCs w:val="32"/>
          <w:lang w:eastAsia="ru-RU"/>
        </w:rPr>
        <w:t>»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Гуманитарно-правовой факультет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40FCD">
        <w:rPr>
          <w:rFonts w:ascii="Times New Roman" w:hAnsi="Times New Roman"/>
          <w:b/>
          <w:sz w:val="32"/>
          <w:szCs w:val="32"/>
          <w:lang w:eastAsia="ru-RU"/>
        </w:rPr>
        <w:t>Кафедра конституционного и административного права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40FCD">
        <w:rPr>
          <w:rFonts w:ascii="Times New Roman" w:hAnsi="Times New Roman"/>
          <w:b/>
          <w:sz w:val="40"/>
          <w:szCs w:val="40"/>
          <w:lang w:eastAsia="ru-RU"/>
        </w:rPr>
        <w:t>МЕТОДИЧЕСКИЕ УКАЗАНИЯ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для самостоятельной работы обучающихся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по дисциплине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Таможенное право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 xml:space="preserve">для бакалавров, обучающихся по направлению 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40.03.01 «Юриспруденция»,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 xml:space="preserve">профиль подготовки Государственно-правовой 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(очной и заочной форм обучения)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Воронеж</w:t>
      </w:r>
    </w:p>
    <w:p w:rsidR="00DD393B" w:rsidRPr="00840FCD" w:rsidRDefault="00DD393B" w:rsidP="00840F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  <w:sectPr w:rsidR="00DD393B" w:rsidRPr="00840FCD" w:rsidSect="00A70632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840FCD">
        <w:rPr>
          <w:rFonts w:ascii="Times New Roman" w:hAnsi="Times New Roman"/>
          <w:sz w:val="32"/>
          <w:szCs w:val="32"/>
          <w:lang w:eastAsia="ru-RU"/>
        </w:rPr>
        <w:t>2017</w:t>
      </w: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FCD">
        <w:rPr>
          <w:rFonts w:ascii="Times New Roman" w:hAnsi="Times New Roman"/>
          <w:sz w:val="24"/>
          <w:szCs w:val="24"/>
        </w:rPr>
        <w:t>Составители: доцент кафедры конституционного и административного права, к.э.н. Ремизов Д.Г</w:t>
      </w: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FCD">
        <w:rPr>
          <w:rFonts w:ascii="Times New Roman" w:hAnsi="Times New Roman"/>
          <w:sz w:val="24"/>
          <w:szCs w:val="24"/>
        </w:rPr>
        <w:t xml:space="preserve">Рецензент: </w:t>
      </w:r>
      <w:r>
        <w:rPr>
          <w:rFonts w:ascii="Times New Roman" w:hAnsi="Times New Roman"/>
          <w:sz w:val="24"/>
          <w:szCs w:val="24"/>
        </w:rPr>
        <w:t>к.ю.н.,</w:t>
      </w:r>
      <w:r w:rsidRPr="00840FCD">
        <w:rPr>
          <w:rFonts w:ascii="Times New Roman" w:hAnsi="Times New Roman"/>
          <w:sz w:val="24"/>
          <w:szCs w:val="24"/>
        </w:rPr>
        <w:t xml:space="preserve">доцент кафедры </w:t>
      </w:r>
      <w:r>
        <w:rPr>
          <w:rFonts w:ascii="Times New Roman" w:hAnsi="Times New Roman"/>
          <w:sz w:val="24"/>
          <w:szCs w:val="24"/>
        </w:rPr>
        <w:t xml:space="preserve">уголовного права и уголовного процесса </w:t>
      </w:r>
      <w:r w:rsidRPr="00840FCD">
        <w:rPr>
          <w:rFonts w:ascii="Times New Roman" w:hAnsi="Times New Roman"/>
          <w:sz w:val="24"/>
          <w:szCs w:val="24"/>
        </w:rPr>
        <w:t xml:space="preserve">Воронежский ГАУ, </w:t>
      </w:r>
      <w:r>
        <w:rPr>
          <w:rFonts w:ascii="Times New Roman" w:hAnsi="Times New Roman"/>
          <w:sz w:val="24"/>
          <w:szCs w:val="24"/>
        </w:rPr>
        <w:t>доцент Ратникова Н.Д.</w:t>
      </w: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93B" w:rsidRPr="00FE5282" w:rsidRDefault="00DD393B" w:rsidP="00FE5282">
      <w:pPr>
        <w:ind w:firstLine="709"/>
        <w:rPr>
          <w:rFonts w:ascii="Times New Roman" w:hAnsi="Times New Roman"/>
          <w:sz w:val="24"/>
          <w:szCs w:val="24"/>
        </w:rPr>
      </w:pPr>
      <w:r w:rsidRPr="00FE5282">
        <w:rPr>
          <w:rFonts w:ascii="Times New Roman" w:hAnsi="Times New Roman"/>
          <w:sz w:val="24"/>
          <w:szCs w:val="24"/>
        </w:rPr>
        <w:t>Методические указания рассмотрены и рекомендованы к изданию на заседании кафедры конституционного и административного права (протокол № 7 от 20.03.2017 г.).</w:t>
      </w:r>
    </w:p>
    <w:p w:rsidR="00DD393B" w:rsidRPr="00FE5282" w:rsidRDefault="00DD393B" w:rsidP="00FE5282">
      <w:pPr>
        <w:ind w:firstLine="709"/>
        <w:rPr>
          <w:rFonts w:ascii="Times New Roman" w:hAnsi="Times New Roman"/>
          <w:sz w:val="24"/>
          <w:szCs w:val="24"/>
        </w:rPr>
      </w:pPr>
    </w:p>
    <w:p w:rsidR="00DD393B" w:rsidRPr="00FE5282" w:rsidRDefault="00DD393B" w:rsidP="00FE5282">
      <w:pPr>
        <w:ind w:firstLine="709"/>
        <w:rPr>
          <w:rFonts w:ascii="Times New Roman" w:hAnsi="Times New Roman"/>
          <w:sz w:val="24"/>
          <w:szCs w:val="24"/>
        </w:rPr>
      </w:pPr>
      <w:r w:rsidRPr="00FE5282">
        <w:rPr>
          <w:rFonts w:ascii="Times New Roman" w:hAnsi="Times New Roman"/>
          <w:sz w:val="24"/>
          <w:szCs w:val="24"/>
        </w:rPr>
        <w:t xml:space="preserve">Методические указания рекомендованы к изданию на заседании методической комиссии гуманитарно-правового факультета (протокол № 8 от 19.04.2017 г.). </w:t>
      </w:r>
    </w:p>
    <w:p w:rsidR="00DD393B" w:rsidRPr="00840FCD" w:rsidRDefault="00DD393B" w:rsidP="00840F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0FCD">
        <w:rPr>
          <w:rFonts w:ascii="Times New Roman" w:hAnsi="Times New Roman"/>
          <w:sz w:val="24"/>
          <w:szCs w:val="24"/>
        </w:rPr>
        <w:br w:type="page"/>
      </w:r>
    </w:p>
    <w:p w:rsidR="00DD393B" w:rsidRPr="00840FCD" w:rsidRDefault="00DD393B" w:rsidP="00840F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0F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393B" w:rsidRPr="00840FCD" w:rsidRDefault="00DD393B" w:rsidP="002F4AC9">
      <w:pPr>
        <w:keepNext/>
        <w:keepLines/>
        <w:spacing w:before="480" w:after="0"/>
        <w:jc w:val="both"/>
        <w:rPr>
          <w:rFonts w:ascii="Cambria" w:hAnsi="Cambria"/>
          <w:b/>
          <w:bCs/>
          <w:color w:val="000000"/>
          <w:sz w:val="28"/>
          <w:szCs w:val="28"/>
          <w:lang w:eastAsia="ru-RU" w:bidi="he-IL"/>
        </w:rPr>
      </w:pPr>
    </w:p>
    <w:p w:rsidR="00DD393B" w:rsidRPr="00840FCD" w:rsidRDefault="00DD393B" w:rsidP="002F4AC9">
      <w:pPr>
        <w:widowControl w:val="0"/>
        <w:tabs>
          <w:tab w:val="right" w:leader="dot" w:pos="9345"/>
        </w:tabs>
        <w:spacing w:after="0" w:line="360" w:lineRule="auto"/>
        <w:jc w:val="both"/>
        <w:rPr>
          <w:noProof/>
          <w:color w:val="000000"/>
          <w:lang w:eastAsia="ru-RU" w:bidi="he-IL"/>
        </w:rPr>
      </w:pPr>
      <w:r w:rsidRPr="00840FCD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840FCD">
        <w:rPr>
          <w:rFonts w:ascii="Times New Roman" w:hAnsi="Times New Roman"/>
          <w:color w:val="000000"/>
          <w:sz w:val="28"/>
          <w:szCs w:val="28"/>
        </w:rPr>
        <w:instrText xml:space="preserve"> TOC \o "1-3" \h \z \u </w:instrText>
      </w:r>
      <w:r w:rsidRPr="00840FCD">
        <w:rPr>
          <w:rFonts w:ascii="Times New Roman" w:hAnsi="Times New Roman"/>
          <w:color w:val="000000"/>
          <w:sz w:val="28"/>
          <w:szCs w:val="28"/>
        </w:rPr>
        <w:fldChar w:fldCharType="separate"/>
      </w:r>
      <w:hyperlink w:anchor="_Toc482909447" w:history="1">
        <w:r w:rsidRPr="00840FCD">
          <w:rPr>
            <w:rFonts w:ascii="Times New Roman" w:hAnsi="Times New Roman"/>
            <w:noProof/>
            <w:color w:val="000000"/>
            <w:sz w:val="28"/>
            <w:szCs w:val="28"/>
          </w:rPr>
          <w:t>1. Роль самостоятельной работы обучающихся в образовательном процессе</w:t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  <w:t>4</w:t>
        </w:r>
      </w:hyperlink>
    </w:p>
    <w:p w:rsidR="00DD393B" w:rsidRPr="00840FCD" w:rsidRDefault="00DD393B" w:rsidP="002F4AC9">
      <w:pPr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w:anchor="_Toc482909448" w:history="1">
        <w:r w:rsidRPr="00840FCD">
          <w:rPr>
            <w:rFonts w:ascii="Times New Roman" w:hAnsi="Times New Roman"/>
            <w:noProof/>
            <w:color w:val="000000"/>
            <w:sz w:val="28"/>
            <w:szCs w:val="28"/>
          </w:rPr>
          <w:t>2. Цели и задачи дисциплины</w:t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_Toc482909448 \h </w:instrText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4</w:t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DD393B" w:rsidRPr="00840FCD" w:rsidRDefault="00DD393B" w:rsidP="002F4AC9">
      <w:pPr>
        <w:widowControl w:val="0"/>
        <w:tabs>
          <w:tab w:val="right" w:leader="dot" w:pos="9345"/>
        </w:tabs>
        <w:spacing w:after="0" w:line="360" w:lineRule="auto"/>
        <w:jc w:val="both"/>
        <w:rPr>
          <w:noProof/>
          <w:color w:val="000000"/>
          <w:lang w:eastAsia="ru-RU" w:bidi="he-IL"/>
        </w:rPr>
      </w:pPr>
      <w:r w:rsidRPr="00840FCD">
        <w:rPr>
          <w:rFonts w:ascii="Times New Roman" w:hAnsi="Times New Roman"/>
          <w:noProof/>
          <w:color w:val="000000"/>
          <w:sz w:val="28"/>
          <w:szCs w:val="28"/>
        </w:rPr>
        <w:t>3.  Содержание дисциплины……………………………………………………</w:t>
      </w:r>
      <w:r>
        <w:rPr>
          <w:rFonts w:ascii="Times New Roman" w:hAnsi="Times New Roman"/>
          <w:noProof/>
          <w:color w:val="000000"/>
          <w:sz w:val="28"/>
          <w:szCs w:val="28"/>
        </w:rPr>
        <w:t>…7</w:t>
      </w:r>
    </w:p>
    <w:p w:rsidR="00DD393B" w:rsidRPr="00840FCD" w:rsidRDefault="00DD393B" w:rsidP="002F4AC9">
      <w:pPr>
        <w:widowControl w:val="0"/>
        <w:tabs>
          <w:tab w:val="right" w:leader="dot" w:pos="9345"/>
        </w:tabs>
        <w:spacing w:after="0" w:line="360" w:lineRule="auto"/>
        <w:jc w:val="both"/>
        <w:rPr>
          <w:noProof/>
          <w:color w:val="000000"/>
          <w:lang w:eastAsia="ru-RU" w:bidi="he-IL"/>
        </w:rPr>
      </w:pPr>
      <w:hyperlink w:anchor="_Toc482909449" w:history="1">
        <w:r w:rsidRPr="00840FCD">
          <w:rPr>
            <w:rFonts w:ascii="Times New Roman" w:hAnsi="Times New Roman"/>
            <w:noProof/>
            <w:color w:val="000000"/>
            <w:sz w:val="28"/>
            <w:szCs w:val="28"/>
          </w:rPr>
          <w:t>4. Организация и формы самостоятельной работы</w:t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...8</w:t>
        </w:r>
      </w:hyperlink>
      <w:bookmarkStart w:id="0" w:name="_GoBack"/>
      <w:bookmarkEnd w:id="0"/>
    </w:p>
    <w:p w:rsidR="00DD393B" w:rsidRPr="00840FCD" w:rsidRDefault="00DD393B" w:rsidP="002F4AC9">
      <w:pPr>
        <w:widowControl w:val="0"/>
        <w:tabs>
          <w:tab w:val="right" w:leader="dot" w:pos="9345"/>
        </w:tabs>
        <w:spacing w:after="0" w:line="360" w:lineRule="auto"/>
        <w:jc w:val="both"/>
        <w:rPr>
          <w:noProof/>
          <w:color w:val="000000"/>
          <w:lang w:eastAsia="ru-RU" w:bidi="he-IL"/>
        </w:rPr>
      </w:pPr>
      <w:hyperlink w:anchor="_Toc482909450" w:history="1">
        <w:r w:rsidRPr="00840FCD">
          <w:rPr>
            <w:rFonts w:ascii="Times New Roman" w:hAnsi="Times New Roman"/>
            <w:noProof/>
            <w:color w:val="000000"/>
            <w:sz w:val="28"/>
            <w:szCs w:val="28"/>
          </w:rPr>
          <w:t>5.</w:t>
        </w:r>
        <w:r>
          <w:t xml:space="preserve"> </w:t>
        </w:r>
        <w:r w:rsidRPr="002F4AC9">
          <w:rPr>
            <w:rFonts w:ascii="Times New Roman" w:hAnsi="Times New Roman"/>
            <w:noProof/>
            <w:color w:val="000000"/>
            <w:sz w:val="28"/>
            <w:szCs w:val="28"/>
          </w:rPr>
          <w:t>Перечень тем и учебно-методического обеспечения для самостоятельной работы обучающихся</w:t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  <w:t>1</w:t>
        </w:r>
      </w:hyperlink>
      <w:r>
        <w:rPr>
          <w:rFonts w:ascii="Times New Roman" w:hAnsi="Times New Roman"/>
          <w:noProof/>
          <w:color w:val="000000"/>
          <w:sz w:val="28"/>
          <w:szCs w:val="28"/>
        </w:rPr>
        <w:t>3</w:t>
      </w:r>
    </w:p>
    <w:p w:rsidR="00DD393B" w:rsidRPr="00840FCD" w:rsidRDefault="00DD393B" w:rsidP="002F4AC9">
      <w:pPr>
        <w:widowControl w:val="0"/>
        <w:tabs>
          <w:tab w:val="right" w:leader="dot" w:pos="9345"/>
        </w:tabs>
        <w:spacing w:after="0" w:line="360" w:lineRule="auto"/>
        <w:jc w:val="both"/>
        <w:rPr>
          <w:noProof/>
          <w:color w:val="000000"/>
          <w:lang w:eastAsia="ru-RU" w:bidi="he-IL"/>
        </w:rPr>
      </w:pPr>
      <w:hyperlink w:anchor="_Toc482909451" w:history="1">
        <w:r w:rsidRPr="00840FCD">
          <w:rPr>
            <w:rFonts w:ascii="Times New Roman" w:hAnsi="Times New Roman"/>
            <w:noProof/>
            <w:color w:val="000000"/>
            <w:sz w:val="28"/>
            <w:szCs w:val="28"/>
          </w:rPr>
          <w:t>6. Учебно-методическое обеспечение самостоятельной работы обучающихся по дисциплине</w:t>
        </w:r>
        <w:r w:rsidRPr="00840FCD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</w:hyperlink>
      <w:r w:rsidRPr="00840FCD">
        <w:rPr>
          <w:rFonts w:ascii="Times New Roman" w:hAnsi="Times New Roman"/>
          <w:noProof/>
          <w:color w:val="000000"/>
          <w:sz w:val="28"/>
          <w:szCs w:val="28"/>
        </w:rPr>
        <w:t>1</w:t>
      </w:r>
      <w:r>
        <w:rPr>
          <w:rFonts w:ascii="Times New Roman" w:hAnsi="Times New Roman"/>
          <w:noProof/>
          <w:color w:val="000000"/>
          <w:sz w:val="28"/>
          <w:szCs w:val="28"/>
        </w:rPr>
        <w:t>6</w:t>
      </w:r>
    </w:p>
    <w:p w:rsidR="00DD393B" w:rsidRDefault="00DD393B" w:rsidP="002F4AC9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  <w:r w:rsidRPr="00840FCD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Default="00DD393B" w:rsidP="00840FCD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</w:pPr>
    </w:p>
    <w:p w:rsidR="00DD393B" w:rsidRPr="00840FCD" w:rsidRDefault="00DD393B" w:rsidP="00840FCD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</w:pPr>
      <w:bookmarkStart w:id="1" w:name="_Toc482909447"/>
      <w:r w:rsidRPr="00840FCD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1. Роль самостоятельной работы обучающихся в образовательном процессе</w:t>
      </w:r>
      <w:bookmarkEnd w:id="1"/>
    </w:p>
    <w:p w:rsidR="00DD393B" w:rsidRPr="00840FCD" w:rsidRDefault="00DD393B" w:rsidP="00840FCD">
      <w:pPr>
        <w:widowControl w:val="0"/>
        <w:spacing w:after="0" w:line="240" w:lineRule="auto"/>
        <w:jc w:val="both"/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</w:pP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FCD">
        <w:rPr>
          <w:rFonts w:ascii="Times New Roman" w:hAnsi="Times New Roman"/>
          <w:sz w:val="28"/>
          <w:szCs w:val="28"/>
          <w:lang w:eastAsia="ru-RU"/>
        </w:rPr>
        <w:t xml:space="preserve">Основная задача высшего образования заключается в формировании творческой личности специалиста, способного к саморазвитию, самообразованию, постоянному профессиональному росту. </w:t>
      </w:r>
      <w:hyperlink r:id="rId9" w:anchor="1000" w:history="1">
        <w:r w:rsidRPr="00840FCD">
          <w:rPr>
            <w:rFonts w:ascii="Times New Roman" w:hAnsi="Times New Roman"/>
            <w:color w:val="000000"/>
            <w:sz w:val="28"/>
            <w:szCs w:val="28"/>
            <w:lang w:eastAsia="ru-RU"/>
          </w:rPr>
          <w:t>Концепцией</w:t>
        </w:r>
      </w:hyperlink>
      <w:r w:rsidRPr="00840F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0FCD">
        <w:rPr>
          <w:rFonts w:ascii="Times New Roman" w:hAnsi="Times New Roman"/>
          <w:sz w:val="28"/>
          <w:szCs w:val="28"/>
          <w:lang w:eastAsia="ru-RU"/>
        </w:rPr>
        <w:t>модернизации российского образования определены основные задачи профессионального образования – «подготовка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мобильности; удовлетворение потребностей личности в получении соответствующего образования».</w:t>
      </w:r>
    </w:p>
    <w:p w:rsidR="00DD393B" w:rsidRPr="00840FCD" w:rsidRDefault="00DD393B" w:rsidP="00840FCD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840FCD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Решение этих задач невозможно без повышения роли самостоятельной работы обучающихся над учебным материалом, усиления ответственности преподавателей за развитие навыков самостоятельной работы, за стимулирование профессионального роста обучающихся, воспитание творческой активности и инициативы.</w:t>
      </w: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FCD">
        <w:rPr>
          <w:rFonts w:ascii="Times New Roman" w:hAnsi="Times New Roman"/>
          <w:sz w:val="28"/>
          <w:szCs w:val="28"/>
          <w:lang w:eastAsia="ru-RU"/>
        </w:rPr>
        <w:t xml:space="preserve">Необходимо перевести обучающегося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</w:t>
      </w: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FCD">
        <w:rPr>
          <w:rFonts w:ascii="Times New Roman" w:hAnsi="Times New Roman"/>
          <w:sz w:val="28"/>
          <w:szCs w:val="28"/>
          <w:lang w:eastAsia="ru-RU"/>
        </w:rPr>
        <w:t xml:space="preserve">Усиление роли самостоятельной работы обучающихся означает принципиальный пересмотр организации учебно-воспитательного процесса в вузе, который должен строиться так, чтобы развивать умение учиться, формировать у обучающегося способность к саморазвитию, творческому применению полученных знаний, способам адаптации к профессиональной деятельности в современном мире. </w:t>
      </w:r>
    </w:p>
    <w:p w:rsidR="00DD393B" w:rsidRPr="00840FCD" w:rsidRDefault="00DD393B" w:rsidP="00840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840FCD" w:rsidRDefault="00DD393B" w:rsidP="00840FCD"/>
    <w:p w:rsidR="00DD393B" w:rsidRPr="00840FCD" w:rsidRDefault="00DD393B" w:rsidP="00840F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40FCD">
        <w:rPr>
          <w:rFonts w:ascii="Times New Roman" w:hAnsi="Times New Roman"/>
          <w:b/>
          <w:sz w:val="28"/>
          <w:szCs w:val="28"/>
        </w:rPr>
        <w:t>2. Цели и задачи дисциплины</w:t>
      </w:r>
    </w:p>
    <w:p w:rsidR="00DD393B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93B" w:rsidRPr="002325BC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Рабочая программа дисциплины «Таможенное право» подготовлена в соответствии с Федеральным государственным образовательным стандартом высшего профессионального образования по направлению подготовки 40.03.01 «Юриспруденция» (квалификация (степень) «бакалавр») и определяет содержание и структуру дисциплины.</w:t>
      </w:r>
    </w:p>
    <w:p w:rsidR="00DD393B" w:rsidRPr="002325BC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Политические и социально-экономические преобразования в современной России, в том числе, создание и функционирование таможенного союза (единого экономического пространства, а в дальнейшем евразийского экономического союза), реформирование существующих форм государственного устройства, переход к рыночным отношениям обусловили существенные и глубокие изменения во многих областях деятельности государства и сферах управления жизни российского общества.</w:t>
      </w:r>
    </w:p>
    <w:p w:rsidR="00DD393B" w:rsidRPr="002325BC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Среди таких областей, роль которых в последние годы постоянно возрастает, следует назвать таможенное дело и таможенную политику. Единая таможенная политика является составной частью внутренней и внешней политики РФ. Экономические отношения, таможенное дело и таможенная политика становятся активными факторами возникновения и формирования нового экономического уклада, факторами созидания прогрессивных форм экономической жизни. Дело в том, что в условиях формирования и развития рыночных отношений таможенная политика, как инструмент и средство решения внутриэкономических задач, приобретает все большое значение, т.к. призвана стимулировать всестороннее развитие отечественной экономики, придавая ей новый импульсы. Для изучения положений таможенной политики и таможенного дела используется такая учебная дисциплина – таможенное право.</w:t>
      </w:r>
    </w:p>
    <w:p w:rsidR="00DD393B" w:rsidRPr="002325BC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Поэтому таможенное право можно определить как отрасль российского права, регулирующая отношения в сфере таможенного дела.</w:t>
      </w:r>
    </w:p>
    <w:p w:rsidR="00DD393B" w:rsidRPr="002325BC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 xml:space="preserve">При характеристике таможенного права значительное внимание уделено его анализу как самостоятельной отрасли российского права. Это новое и специфическое правовое образование возникло сравнительно недавно в русле развивающегося процесса объективно обусловленного социально-экономическими преобразованиями дифференциации системы российского права, отпочкования и появления новых, преимущественно комплексных правовых отраслей и правовых образований. </w:t>
      </w:r>
    </w:p>
    <w:p w:rsidR="00DD393B" w:rsidRPr="002325BC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Сказанное не означает, что любое и еще не устоявшееся правовое образование должно трактоваться как новая отрасль российского права. В этой связи значительное внимание уделено исследованию предмета таможенного права, своеобразию, неоднородности и комплексности общественных отношений в сфере таможенного дела, которые регулируются таможенным правом. Специально анализируется вопрос о соотношении таможенного права с другими отраслями права. Хотя таможенное право характеризуется наличием составных частей, заимствованных (с последующей переработкой) из других отраслей, в теории это вопрос решен давно, и при всех новациях и проработках нюансов принцип остается неизменным.</w:t>
      </w:r>
    </w:p>
    <w:p w:rsidR="00DD393B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Таможенное право – это сравнительно новая правовая учебная дисциплина, цель которой – привить студентам глубокие знания по всей совокупности сложных и имеющих комплексный характер правоотношений в сфере таможенного дела.</w:t>
      </w:r>
    </w:p>
    <w:p w:rsidR="00DD393B" w:rsidRDefault="00DD393B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93B" w:rsidRPr="00A3568D" w:rsidRDefault="00DD393B" w:rsidP="00A3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B31">
        <w:rPr>
          <w:rFonts w:ascii="Times New Roman" w:hAnsi="Times New Roman"/>
          <w:sz w:val="28"/>
          <w:szCs w:val="28"/>
        </w:rPr>
        <w:t>Дисциплина нацелена на формирование компетенций:</w:t>
      </w:r>
      <w:r w:rsidRPr="00BA5B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79"/>
        <w:gridCol w:w="1990"/>
        <w:gridCol w:w="6825"/>
      </w:tblGrid>
      <w:tr w:rsidR="00DD393B" w:rsidRPr="00DE7CE7" w:rsidTr="002325BC">
        <w:trPr>
          <w:cantSplit/>
          <w:jc w:val="center"/>
        </w:trPr>
        <w:tc>
          <w:tcPr>
            <w:tcW w:w="2869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Компетенция</w:t>
            </w:r>
          </w:p>
        </w:tc>
        <w:tc>
          <w:tcPr>
            <w:tcW w:w="6825" w:type="dxa"/>
            <w:vMerge w:val="restart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DD393B" w:rsidRPr="00DE7CE7" w:rsidTr="002325BC">
        <w:trPr>
          <w:cantSplit/>
          <w:jc w:val="center"/>
        </w:trPr>
        <w:tc>
          <w:tcPr>
            <w:tcW w:w="879" w:type="dxa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1990" w:type="dxa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6825" w:type="dxa"/>
            <w:vMerge/>
          </w:tcPr>
          <w:p w:rsidR="00DD393B" w:rsidRPr="002325BC" w:rsidRDefault="00DD393B" w:rsidP="0023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DD393B" w:rsidRPr="00DE7CE7" w:rsidTr="002325BC">
        <w:trPr>
          <w:cantSplit/>
          <w:jc w:val="center"/>
        </w:trPr>
        <w:tc>
          <w:tcPr>
            <w:tcW w:w="879" w:type="dxa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1990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анализировать социально значимые проблемы и процессы.</w:t>
            </w:r>
          </w:p>
        </w:tc>
        <w:tc>
          <w:tcPr>
            <w:tcW w:w="6825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нормативные документы и действующее законодательство в области профессиональной деятельности.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</w:t>
            </w:r>
            <w:r w:rsidRPr="002325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анализировать и воспринимать информацию для эффективного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профессиональной деятельности; использовать общеправовые знания в области профессиональной деятельности;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</w:t>
            </w:r>
            <w:r w:rsidRPr="0023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навыками использования общеправовых знания в области профессиональной деятельности;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навыками работы с нормативно-правовыми документами в области профессиональной деятельности.</w:t>
            </w:r>
          </w:p>
        </w:tc>
      </w:tr>
      <w:tr w:rsidR="00DD393B" w:rsidRPr="00DE7CE7" w:rsidTr="002325BC">
        <w:trPr>
          <w:cantSplit/>
          <w:jc w:val="center"/>
        </w:trPr>
        <w:tc>
          <w:tcPr>
            <w:tcW w:w="879" w:type="dxa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990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обеспечивать соблюдение законодательства субъектами права.</w:t>
            </w:r>
          </w:p>
        </w:tc>
        <w:tc>
          <w:tcPr>
            <w:tcW w:w="6825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 содержание основных нормативно-правовых актов, регулирующих отношения в сфере таможенного законодательства;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 принимать решения и совершать юридические действия в точном соответствии с законом;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 анализом правоприменительной и правоохранительной практики; разрешения правовых проблем и коллизий.</w:t>
            </w:r>
          </w:p>
        </w:tc>
      </w:tr>
      <w:tr w:rsidR="00DD393B" w:rsidRPr="00DE7CE7" w:rsidTr="002325BC">
        <w:trPr>
          <w:cantSplit/>
          <w:jc w:val="center"/>
        </w:trPr>
        <w:tc>
          <w:tcPr>
            <w:tcW w:w="879" w:type="dxa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1990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деятельности.</w:t>
            </w:r>
          </w:p>
        </w:tc>
        <w:tc>
          <w:tcPr>
            <w:tcW w:w="6825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</w:t>
            </w:r>
            <w:r w:rsidRPr="0023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осуществления таможенного контроля и ответственности за нарушения законодательства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и использовать нормативные и правовые документы; толковать и применять законы и другие нормативные акты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Иметь навыки и/или опыт деятельности: навыками 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таможенно-правовых норм в профессиональной деятельности, а также самостоятельного поиска правовой информации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DD393B" w:rsidRPr="00DE7CE7" w:rsidTr="002325BC">
        <w:trPr>
          <w:cantSplit/>
          <w:jc w:val="center"/>
        </w:trPr>
        <w:tc>
          <w:tcPr>
            <w:tcW w:w="879" w:type="dxa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1990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выявлять, пресекать, раскрывать и расследовать преступления и иные правонарушения.</w:t>
            </w:r>
          </w:p>
        </w:tc>
        <w:tc>
          <w:tcPr>
            <w:tcW w:w="6825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признаки составов преступлений и иных правонарушений в сфере таможенного права;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квалифицировать деяния как преступления и иные правонарушения в сфере таможенного права;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методикой расследования преступлений и иных правонарушений в сфере таможенного права.</w:t>
            </w:r>
          </w:p>
        </w:tc>
      </w:tr>
      <w:tr w:rsidR="00DD393B" w:rsidRPr="00DE7CE7" w:rsidTr="002325BC">
        <w:trPr>
          <w:cantSplit/>
          <w:jc w:val="center"/>
        </w:trPr>
        <w:tc>
          <w:tcPr>
            <w:tcW w:w="879" w:type="dxa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1990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осуществлять предупреждение правонарушений, выявлять и устранять причины и условия, способствующие их совершению.</w:t>
            </w:r>
          </w:p>
        </w:tc>
        <w:tc>
          <w:tcPr>
            <w:tcW w:w="6825" w:type="dxa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 природу и сущность государства и права;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 оперировать юридическими понятиями и категориями; выявлять обстоятельства, способствующие совершению преступлений в сфере таможенного права;</w:t>
            </w:r>
          </w:p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 навыками анализа различных правовых явлений, юридических фактов, правовых норм и правовых отношений, являющихся объектами таможенного права.</w:t>
            </w:r>
          </w:p>
        </w:tc>
      </w:tr>
    </w:tbl>
    <w:p w:rsidR="00DD393B" w:rsidRPr="002325BC" w:rsidRDefault="00DD393B" w:rsidP="002325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93B" w:rsidRPr="00592F23" w:rsidRDefault="00DD393B" w:rsidP="00A356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93B" w:rsidRDefault="00DD393B" w:rsidP="0075217F">
      <w:pPr>
        <w:spacing w:after="0" w:line="240" w:lineRule="auto"/>
        <w:jc w:val="both"/>
        <w:rPr>
          <w:rFonts w:ascii="Times New Roman" w:hAnsi="Times New Roman"/>
        </w:rPr>
      </w:pPr>
    </w:p>
    <w:p w:rsidR="00DD393B" w:rsidRDefault="00DD393B" w:rsidP="008979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393B" w:rsidRDefault="00DD393B" w:rsidP="008979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BA5B31">
        <w:rPr>
          <w:rFonts w:ascii="Times New Roman" w:hAnsi="Times New Roman"/>
          <w:b/>
          <w:bCs/>
          <w:sz w:val="28"/>
          <w:szCs w:val="28"/>
          <w:lang w:eastAsia="ru-RU"/>
        </w:rPr>
        <w:t>.Содержание дисциплины</w:t>
      </w:r>
    </w:p>
    <w:p w:rsidR="00DD393B" w:rsidRPr="00BA5B31" w:rsidRDefault="00DD393B" w:rsidP="008979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1. Таможенное дело и таможенная политика России: история и современность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 xml:space="preserve">Тема №2. Таможенная терминология и основные принципы перемещения товаров и транспортных средств через таможенную границу 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3. Понятие и источники таможенного права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 xml:space="preserve">Тема № 4. Субъекты таможенного права 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5. Общий порядок перемещения товаров через таможенную границу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6. Таможенные процедуры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 №</w:t>
      </w:r>
      <w:r w:rsidRPr="00592F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A356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25BC">
        <w:rPr>
          <w:rFonts w:ascii="Times New Roman" w:hAnsi="Times New Roman"/>
          <w:sz w:val="24"/>
          <w:szCs w:val="24"/>
          <w:lang w:eastAsia="ru-RU"/>
        </w:rPr>
        <w:t>Особенности перемещения через таможенную границу и совершения таможенных операций в отношении отдельных категорий товаров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8. Таможенные платежи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9. Таможенный контроль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10. Юридическая ответственность  в таможенной сфере</w:t>
      </w:r>
    </w:p>
    <w:p w:rsidR="00DD393B" w:rsidRPr="002325BC" w:rsidRDefault="00DD393B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№11. Международно-правовое сотрудничество РФ в сфере таможенного дела</w:t>
      </w:r>
    </w:p>
    <w:p w:rsidR="00DD393B" w:rsidRPr="00A70632" w:rsidRDefault="00DD393B" w:rsidP="0075217F">
      <w:pPr>
        <w:spacing w:after="0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A70632" w:rsidRDefault="00DD393B" w:rsidP="00897909">
      <w:pPr>
        <w:spacing w:after="0" w:line="240" w:lineRule="auto"/>
        <w:ind w:right="-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 w:rsidRPr="00A706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Разделы дисциплины и виды занятий (тематический план)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78"/>
        <w:gridCol w:w="29"/>
        <w:gridCol w:w="505"/>
        <w:gridCol w:w="62"/>
        <w:gridCol w:w="489"/>
        <w:gridCol w:w="78"/>
        <w:gridCol w:w="484"/>
        <w:gridCol w:w="83"/>
        <w:gridCol w:w="425"/>
        <w:gridCol w:w="10"/>
        <w:gridCol w:w="132"/>
        <w:gridCol w:w="992"/>
      </w:tblGrid>
      <w:tr w:rsidR="00DD393B" w:rsidRPr="00DE7CE7" w:rsidTr="00A3568D">
        <w:trPr>
          <w:trHeight w:val="20"/>
          <w:tblHeader/>
        </w:trPr>
        <w:tc>
          <w:tcPr>
            <w:tcW w:w="6378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534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1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562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18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24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DD393B" w:rsidRPr="00DE7CE7" w:rsidTr="00A3568D">
        <w:trPr>
          <w:trHeight w:val="20"/>
        </w:trPr>
        <w:tc>
          <w:tcPr>
            <w:tcW w:w="9667" w:type="dxa"/>
            <w:gridSpan w:val="1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дело и таможенная политика России: история и современность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Таможенная терминология и основные принципы перемещения товаров и транспортных средств через таможенную границу 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источники таможенного права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таможенного права</w:t>
            </w:r>
            <w:r w:rsidRPr="0023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Общий порядок перемещения товаров через таможенную границу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процедуры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платежи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Таможенный контроль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Юридическая ответственность  в таможенной сфере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Международно-правовое сотрудничество РФ в сфере таможенного дела.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DD393B" w:rsidRPr="00DE7CE7" w:rsidTr="00A3568D">
        <w:trPr>
          <w:trHeight w:val="20"/>
        </w:trPr>
        <w:tc>
          <w:tcPr>
            <w:tcW w:w="9667" w:type="dxa"/>
            <w:gridSpan w:val="1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заочная форма обучения 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дело и таможенная политика России: история и современность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Таможенная терминология и основные принципы перемещения товаров и транспортных средств через таможенную границу 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источники таможенного права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таможенного права</w:t>
            </w:r>
            <w:r w:rsidRPr="0023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Общий порядок перемещения товаров через таможенную границу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процедуры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платежи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Таможенный контроль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Юридическая ответственность  в таможенной сфере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Международно-правовое сотрудничество РФ в сфере таможенного дела.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93B" w:rsidRPr="00DE7CE7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393B" w:rsidRPr="002325BC" w:rsidRDefault="00DD393B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DD393B" w:rsidRPr="002A1C07" w:rsidRDefault="00DD393B" w:rsidP="007521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BA5B31" w:rsidRDefault="00DD393B" w:rsidP="00840FCD">
      <w:pPr>
        <w:pStyle w:val="ListParagraph1"/>
        <w:tabs>
          <w:tab w:val="left" w:pos="709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/>
        </w:rPr>
      </w:pPr>
      <w:r w:rsidRPr="00BA5B31">
        <w:rPr>
          <w:rFonts w:ascii="Times New Roman" w:hAnsi="Times New Roman"/>
          <w:b/>
          <w:sz w:val="28"/>
          <w:szCs w:val="28"/>
          <w:lang/>
        </w:rPr>
        <w:t>4.</w:t>
      </w:r>
      <w:r>
        <w:rPr>
          <w:rFonts w:ascii="Times New Roman" w:hAnsi="Times New Roman"/>
          <w:b/>
          <w:sz w:val="28"/>
          <w:szCs w:val="28"/>
          <w:lang/>
        </w:rPr>
        <w:t xml:space="preserve"> </w:t>
      </w:r>
      <w:r w:rsidRPr="004F3E14">
        <w:rPr>
          <w:rFonts w:ascii="Times New Roman" w:hAnsi="Times New Roman"/>
          <w:b/>
          <w:sz w:val="28"/>
          <w:szCs w:val="28"/>
          <w:lang/>
        </w:rPr>
        <w:t>Организация и формы самостоятельной работы</w:t>
      </w:r>
    </w:p>
    <w:p w:rsidR="00DD393B" w:rsidRPr="00A3568D" w:rsidRDefault="00DD393B" w:rsidP="00CD37FD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393B" w:rsidRPr="00A3568D" w:rsidRDefault="00DD393B" w:rsidP="00CD37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Изучение дисциплины «Таможенное право» осуществляется в ходе лекционных и практических занятий, а так же посредством самостоятельной работы студентов под руководством преподавателя.</w:t>
      </w:r>
    </w:p>
    <w:p w:rsidR="00DD393B" w:rsidRPr="00A3568D" w:rsidRDefault="00DD393B" w:rsidP="00CD37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Учитывая соотношение видов учебных занятий, в которых большее количество часов предусмотрено на самостоятельную работу, лекции и практические занятия планируются по наиболее сложным темам. При чтении лекций особое внимание уделяется основным методологическим и наиболее сложным вопросам таможенного регулирования.</w:t>
      </w:r>
    </w:p>
    <w:p w:rsidR="00DD393B" w:rsidRPr="00A3568D" w:rsidRDefault="00DD393B" w:rsidP="00CD37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 xml:space="preserve">Особое место в подготовке обучающегося занимает самостоятельная работа. Все темы курса нуждаются в дополнительном, самостоятельном изучении и в особенности те, по которым не предусмотрено проведение лекционных и практических занятий. Контроль за самостоятельной работой студентов осуществляется в ходе индивидуальных собеседований, практических занятия, выступлений студентов на конференциях. </w:t>
      </w:r>
    </w:p>
    <w:p w:rsidR="00DD393B" w:rsidRPr="00A3568D" w:rsidRDefault="00DD393B" w:rsidP="00CD37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 xml:space="preserve"> Самостоятельная работа студентов при изучении дисциплины складывается из самостоятельной работы на аудиторных занятиях и внеаудиторной самостоятельной работы. </w:t>
      </w:r>
    </w:p>
    <w:p w:rsidR="00DD393B" w:rsidRPr="00A3568D" w:rsidRDefault="00DD393B" w:rsidP="00CD37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393B" w:rsidRPr="00A3568D" w:rsidRDefault="00DD393B" w:rsidP="00CD37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568D">
        <w:rPr>
          <w:rFonts w:ascii="Times New Roman" w:hAnsi="Times New Roman"/>
          <w:b/>
          <w:sz w:val="28"/>
          <w:szCs w:val="28"/>
          <w:lang w:eastAsia="ru-RU"/>
        </w:rPr>
        <w:t>Подготовка к аудиторным занятиям</w:t>
      </w:r>
    </w:p>
    <w:p w:rsidR="00DD393B" w:rsidRPr="00A3568D" w:rsidRDefault="00DD393B" w:rsidP="00CD3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Основными видами самостоятельной работы при изучении дисциплины «Таможенное право» являются:</w:t>
      </w:r>
    </w:p>
    <w:p w:rsidR="00DD393B" w:rsidRPr="00A3568D" w:rsidRDefault="00DD393B" w:rsidP="00CD37FD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подготовка к семинарским занятиям через проработку лекционного материала по соответствующей теме;</w:t>
      </w:r>
    </w:p>
    <w:p w:rsidR="00DD393B" w:rsidRPr="00A3568D" w:rsidRDefault="00DD393B" w:rsidP="00CD37FD">
      <w:pPr>
        <w:numPr>
          <w:ilvl w:val="0"/>
          <w:numId w:val="2"/>
        </w:numPr>
        <w:tabs>
          <w:tab w:val="num" w:pos="75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изучение тем, не вошедших в лекционный материал, но обязательных согласно рабочей программе дисциплины;</w:t>
      </w:r>
    </w:p>
    <w:p w:rsidR="00DD393B" w:rsidRPr="00A3568D" w:rsidRDefault="00DD393B" w:rsidP="00CD37FD">
      <w:pPr>
        <w:numPr>
          <w:ilvl w:val="0"/>
          <w:numId w:val="2"/>
        </w:numPr>
        <w:tabs>
          <w:tab w:val="num" w:pos="75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систематизация знаний путем проработки пройденных лекционных материалов по конспекту лекций, учебникам и пособиям на основании перечня экзаменационных вопросов, тестовых вопросов по материалам лекционного курса и базовых вопросов по результатам освоения тем, вынесенных на семинарские занятия, приведенных в методических рекомендациях по самостоятельной работе;</w:t>
      </w:r>
    </w:p>
    <w:p w:rsidR="00DD393B" w:rsidRPr="00A3568D" w:rsidRDefault="00DD393B" w:rsidP="00CD37FD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подготовка к текущему и промежуточному контролю;</w:t>
      </w:r>
    </w:p>
    <w:p w:rsidR="00DD393B" w:rsidRPr="00A3568D" w:rsidRDefault="00DD393B" w:rsidP="00CD37FD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самостоятельное решение поставленных задач;</w:t>
      </w:r>
    </w:p>
    <w:p w:rsidR="00DD393B" w:rsidRPr="00A3568D" w:rsidRDefault="00DD393B" w:rsidP="00CD37F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 xml:space="preserve">В ходе самостоятельной работы рекомендуется использование современных профессиональных (нормативных) баз данных (КонсультантПлюс, Гарант); информационных, справочных и поисковых систем (Яндекс, </w:t>
      </w:r>
      <w:r w:rsidRPr="00A3568D">
        <w:rPr>
          <w:rFonts w:ascii="Times New Roman" w:hAnsi="Times New Roman"/>
          <w:sz w:val="28"/>
          <w:szCs w:val="28"/>
          <w:lang w:val="en-US" w:eastAsia="ru-RU"/>
        </w:rPr>
        <w:t>Rambler</w:t>
      </w:r>
      <w:r w:rsidRPr="00A3568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3568D">
        <w:rPr>
          <w:rFonts w:ascii="Times New Roman" w:hAnsi="Times New Roman"/>
          <w:sz w:val="28"/>
          <w:szCs w:val="28"/>
          <w:lang w:val="en-US" w:eastAsia="ru-RU"/>
        </w:rPr>
        <w:t>Google</w:t>
      </w:r>
      <w:r w:rsidRPr="00A3568D">
        <w:rPr>
          <w:rFonts w:ascii="Times New Roman" w:hAnsi="Times New Roman"/>
          <w:sz w:val="28"/>
          <w:szCs w:val="28"/>
          <w:lang w:eastAsia="ru-RU"/>
        </w:rPr>
        <w:t>) и др. интернет – ресурсов; нормативных правовых актов, включая отслеживание новейших изменений в законодательстве; основной и дополнительной научной и учебной литературой. Так же рекомендуется самостоятельное решение практических задач, для получения практических навыков по дисциплине «Таможенное право</w:t>
      </w:r>
    </w:p>
    <w:p w:rsidR="00DD393B" w:rsidRPr="00A3568D" w:rsidRDefault="00DD393B" w:rsidP="00CD37F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A3568D" w:rsidRDefault="00DD393B" w:rsidP="00CD37FD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568D">
        <w:rPr>
          <w:rFonts w:ascii="Times New Roman" w:hAnsi="Times New Roman"/>
          <w:b/>
          <w:sz w:val="28"/>
          <w:szCs w:val="28"/>
          <w:lang w:eastAsia="ru-RU"/>
        </w:rPr>
        <w:t>Практические задачи</w:t>
      </w:r>
    </w:p>
    <w:p w:rsidR="00DD393B" w:rsidRPr="00A3568D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568D">
        <w:rPr>
          <w:rFonts w:ascii="Times New Roman" w:hAnsi="Times New Roman"/>
          <w:b/>
          <w:sz w:val="28"/>
          <w:szCs w:val="28"/>
          <w:lang w:eastAsia="ru-RU"/>
        </w:rPr>
        <w:t>Задача 1.</w:t>
      </w:r>
    </w:p>
    <w:p w:rsidR="00DD393B" w:rsidRPr="00A3568D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568D">
        <w:rPr>
          <w:rFonts w:ascii="Times New Roman" w:hAnsi="Times New Roman"/>
          <w:iCs/>
          <w:sz w:val="28"/>
          <w:szCs w:val="28"/>
          <w:lang w:eastAsia="ru-RU"/>
        </w:rPr>
        <w:t>1. Студенту Заречному было предложено назвать известных ему субъектов таможенного права и охарактеризовать их. Петров назвал известных ему субъектов: сотрудников таможенных органов и физических лиц, осуществляющих перемещение товаров и транспортных средств через таможенную границу. Правильно ли был охарактеризован Заречневым круг субъектов таможенного права? Если нет, то поправьте его, в том числе со ссылкой на нормативные правовые акты.</w:t>
      </w:r>
    </w:p>
    <w:p w:rsidR="00DD393B" w:rsidRPr="00A3568D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A3568D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568D">
        <w:rPr>
          <w:rFonts w:ascii="Times New Roman" w:hAnsi="Times New Roman"/>
          <w:b/>
          <w:sz w:val="28"/>
          <w:szCs w:val="28"/>
          <w:lang w:eastAsia="ru-RU"/>
        </w:rPr>
        <w:t>Задача 2.</w:t>
      </w:r>
    </w:p>
    <w:p w:rsidR="00DD393B" w:rsidRPr="00A3568D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68D">
        <w:rPr>
          <w:rFonts w:ascii="Times New Roman" w:hAnsi="Times New Roman"/>
          <w:sz w:val="28"/>
          <w:szCs w:val="28"/>
          <w:lang w:eastAsia="ru-RU"/>
        </w:rPr>
        <w:t>Торговое предприятие обратилось в арбитражный суд с иском к таможне о взыскании с нее излишне уплаченной суммы таможенных платежей. По утверждению истца, часть поступившего в его адрес груза в результате воздействия низкой температуры стала непригодной к использованию, и поэтому размер таможенной пошлины должен определяться, исходя из стоимости сохранившейся части товара. Какое решение должен принять суд?</w:t>
      </w:r>
    </w:p>
    <w:p w:rsidR="00DD393B" w:rsidRPr="00A3568D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393B" w:rsidRPr="00A3568D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568D">
        <w:rPr>
          <w:rFonts w:ascii="Times New Roman" w:hAnsi="Times New Roman"/>
          <w:b/>
          <w:sz w:val="28"/>
          <w:szCs w:val="28"/>
          <w:lang w:eastAsia="ru-RU"/>
        </w:rPr>
        <w:t>Задача 3.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Житель Москвы обращается в газету "Аргументы и факты": Перед выездом за границу зашел в Таможенное управление, что на улице Неглинной в Москве, чтобы прочесть инструкцию о том, что разрешается вести через границу. До последнего времени эта инструкция висела на стенах всех таможен Москвы. Теперь все консультации можно получить только на Неглинной и только за 40000 рублей".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Проанализируйте возникшую ситуацию. Вправе ли таможенные органы по вопросам перемещения товаров через таможенную границу РФ осуществлять платные консультации и как это согласуется с общим законодательством РФ, в т.ч. с п. 9 ст. 10 ТК РФ? Каков порядок предоставления бесплатной таможенной информации физическим и юридическим лицам?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4.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Из Болгарии в адрес ООО "Коронд" (Россия) прибыло 15 тонн репчатого лука. Лук был обозначен в накладной как сухая приправа и переправлялся в неприспособленном для этого контейнере. За два месяца пути он испортился, и "Коронд" отказался от товара.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Были ли основания для отказа от поступившего товара? Каковы последствия отказа? Каково правовое положение возможного таможенного режима? За чей счет осуществляется уничтожение товара, и производятся другие организационные и правовые действия?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На таможню в адрес фирмы «Продукт ЛТД» прибыло 30 автофургонов с печеньем из Алжира. В сопроводительных документах значилось, что срок его годности истек год назад, и что оно поэтому может быть использовано только на корм скоту, в связи с чем цена продукта была многократно занижена. Экспертиза, проведенная по решению таможни, признала весь продукт доброкачественным. По данному факту таможня составила протокол о нарушении таможенных правил. Какой статьей и какого нормативного акта предусмотрена ответственность за такого рода правонарушения?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5.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Екатеринбургские предприниматели закупили в китайском Харбине товар и самостоятельно доставили его до пункта пропуска через таможенную границу РФ, находящегося в Благовещенске. Транспортные расходы по территории КНР – 200 ам.долл. Расходы на погрузку товара – 50 ам.долл. Стоимость товара по контракту – 20 000 ам.долл, транспортные расходы по доставке товара до Екатеринбурга – 20 000 рублей, страховка по перевозке – 10 000 рублей. Курс доллара при подаче декларации – 25 рублей за 1 ам.долл.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Рассчитайте таможенную стоимость.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6.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ООО «Арго» при ввозе товаров на таможенную территорию РФ для проведения выставки заявило помещение под таможенный режим «временный ввоз» следующие товары: аппаратура для измерения параметров, копировальное устройство, ноутбук, стенд с изображением и описанием новых образцов измерительной аппаратуры, дозиметры и рекламные буклеты для раздачи посетителям выставки. Насколько правомерны действия заявителя? Обоснуйте ответ с указанием нормативного документа.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7.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Пассажиры круизного лайнера «Адмирал Нахимов», вернувшиеся из путешествия по ряду стран Средиземноморского побережья в российский порт Сочи, проследовали в зону таможенного контроля, приспособленную для конклюдентной формы декларирования перемещаемых через таможенную границу Российской Федерации товаров.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Задачи 8.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С таможенной территории Российской Федерации в таможенном режиме «Экспорт» вывозятся смолы каменноугольные. Данные, известные из ГТД: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 – ЭК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11, 17 – Корея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12(45) – 927771,97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33 – 2706000000, ставка таможенной пошлины согласно Постановлению Правительства от 20.12.2006г. №795 – 5%.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38 – 900000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37 – 100000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Курс евро 45,0000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 w:rsidRPr="002325BC">
        <w:rPr>
          <w:rFonts w:ascii="Times New Roman" w:hAnsi="Times New Roman"/>
          <w:sz w:val="28"/>
          <w:szCs w:val="28"/>
          <w:lang w:eastAsia="ru-RU"/>
        </w:rPr>
        <w:t xml:space="preserve"> Определить ставку таможенной пошлины. Рассчитать таможенные платежи, заполнить графы ГТД, относящиеся к таможенным платежам: 36, 44, 47, 48, В.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9.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На таможенную территорию Российской Федерации из Франции в таможенном режиме выпуск для внутреннего потребления ввозится вино-шампанское в количестве 10000 бутылок по 0,7 литров в каждой: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Данные, известные из грузовой таможенной декларации: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 – ИМ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11 – Франция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15 – Франция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12(45) – 1168000,00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33 – 2206003900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38 – 15000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37 – 400000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Ставка акциза 10,50 рублей за 1 л.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(По Постановлению Правительства РФ № 718, ставка таможенной пошлины 15%.)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 w:rsidRPr="002325BC">
        <w:rPr>
          <w:rFonts w:ascii="Times New Roman" w:hAnsi="Times New Roman"/>
          <w:sz w:val="28"/>
          <w:szCs w:val="28"/>
          <w:lang w:eastAsia="ru-RU"/>
        </w:rPr>
        <w:t xml:space="preserve"> рассчитать таможенные платежи на данный вид товара, определить вид таможенной пошлины, заполнить графы ГТД: 36, 47, 48, В.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10.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На территорию Российской Федерации из Монголии ввозятся приборы, подлежащие ремонту и помещаются под таможенный режим переработки на таможенной территории.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Данные, известные из грузовой таможенной декларации: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 – ИМ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11 – Монголия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15 – Монголия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12(45) – 188934,8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33 – 8543200000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37 – 520000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(ввоз осуществляется беспошлинно)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 w:rsidRPr="002325BC">
        <w:rPr>
          <w:rFonts w:ascii="Times New Roman" w:hAnsi="Times New Roman"/>
          <w:sz w:val="28"/>
          <w:szCs w:val="28"/>
          <w:lang w:eastAsia="ru-RU"/>
        </w:rPr>
        <w:t xml:space="preserve"> рассчитать таможенные платежи на данный вид товара, заполнить графы ГТД: 36, 47, 48, В.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11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На таможенную территорию Российской Федерации ввозится многооборотная тара: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Данные, известные из грузовой таможенной декларации: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 – ИМ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11 – Kазахстан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15 – Казахстан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12(45) – 41913,38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33 – 3923309090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37 – 530022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(По Постановлению Правительства РФ № 718, ставка таможенной пошлины 20%.)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 w:rsidRPr="002325BC">
        <w:rPr>
          <w:rFonts w:ascii="Times New Roman" w:hAnsi="Times New Roman"/>
          <w:sz w:val="28"/>
          <w:szCs w:val="28"/>
          <w:lang w:eastAsia="ru-RU"/>
        </w:rPr>
        <w:t xml:space="preserve"> рассчитать таможенные платежи на многооборотную тару, определить вид таможенной пошлины, заполнить графы ГТД: 36, 47, 48, В.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Задача 12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На таможенную территорию Российской Федерации ввозится вино виноградное, натуральное.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Данные, известные из грузовой таможенной декларации: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 – ИМ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11 – Чили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15 – Латвия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12(45) – 848326,60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33 – 2204218300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Графа 37 – 710000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sz w:val="28"/>
          <w:szCs w:val="28"/>
          <w:lang w:eastAsia="ru-RU"/>
        </w:rPr>
        <w:t>(По Постановлению Правительства РФ № 718, ставка таможенной пошлины 20%)</w:t>
      </w: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2325BC" w:rsidRDefault="00DD393B" w:rsidP="002325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5BC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 w:rsidRPr="002325BC">
        <w:rPr>
          <w:rFonts w:ascii="Times New Roman" w:hAnsi="Times New Roman"/>
          <w:sz w:val="28"/>
          <w:szCs w:val="28"/>
          <w:lang w:eastAsia="ru-RU"/>
        </w:rPr>
        <w:t xml:space="preserve"> рассчитать таможенные платежи, заполнить графы ГТД: 36, 47, 48.</w:t>
      </w:r>
    </w:p>
    <w:p w:rsidR="00DD393B" w:rsidRPr="00BA5B31" w:rsidRDefault="00DD393B" w:rsidP="007521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93B" w:rsidRPr="00BA5B31" w:rsidRDefault="00DD393B" w:rsidP="00CF7DC0">
      <w:pPr>
        <w:pStyle w:val="ListParagraph"/>
        <w:tabs>
          <w:tab w:val="left" w:pos="5683"/>
        </w:tabs>
        <w:jc w:val="center"/>
        <w:rPr>
          <w:rFonts w:ascii="Times New Roman" w:hAnsi="Times New Roman"/>
          <w:b/>
          <w:sz w:val="28"/>
          <w:szCs w:val="28"/>
        </w:rPr>
      </w:pPr>
      <w:r w:rsidRPr="00BA5B31">
        <w:rPr>
          <w:rFonts w:ascii="Times New Roman" w:hAnsi="Times New Roman"/>
          <w:b/>
          <w:sz w:val="28"/>
          <w:szCs w:val="28"/>
        </w:rPr>
        <w:t>Критерии оценки решения практических задач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7355"/>
      </w:tblGrid>
      <w:tr w:rsidR="00DD393B" w:rsidRPr="00DE7CE7" w:rsidTr="00A70632">
        <w:tc>
          <w:tcPr>
            <w:tcW w:w="2392" w:type="dxa"/>
          </w:tcPr>
          <w:p w:rsidR="00DD393B" w:rsidRPr="00BA5B31" w:rsidRDefault="00DD393B" w:rsidP="00A706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B31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7355" w:type="dxa"/>
          </w:tcPr>
          <w:p w:rsidR="00DD393B" w:rsidRPr="00BA5B31" w:rsidRDefault="00DD393B" w:rsidP="00A706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B31">
              <w:rPr>
                <w:rFonts w:ascii="Times New Roman" w:hAnsi="Times New Roman"/>
                <w:sz w:val="28"/>
                <w:szCs w:val="28"/>
              </w:rPr>
              <w:t>Характеристика решения задачи</w:t>
            </w:r>
          </w:p>
        </w:tc>
      </w:tr>
      <w:tr w:rsidR="00DD393B" w:rsidRPr="00DE7CE7" w:rsidTr="00A70632">
        <w:tc>
          <w:tcPr>
            <w:tcW w:w="2392" w:type="dxa"/>
          </w:tcPr>
          <w:p w:rsidR="00DD393B" w:rsidRPr="00BA5B31" w:rsidRDefault="00DD393B" w:rsidP="00A706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B31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  <w:tc>
          <w:tcPr>
            <w:tcW w:w="7355" w:type="dxa"/>
          </w:tcPr>
          <w:p w:rsidR="00DD393B" w:rsidRPr="00BA5B31" w:rsidRDefault="00DD393B" w:rsidP="00A70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B31">
              <w:rPr>
                <w:rFonts w:ascii="Times New Roman" w:hAnsi="Times New Roman"/>
                <w:sz w:val="28"/>
                <w:szCs w:val="28"/>
              </w:rPr>
              <w:t>Задача понята правильно, в логическом рассуждении нет существенных ошибок; однако есть существенные неточности при установлении параметров и содержания правового регулирования, выборе соответствующих правовых норм и (или) нормативных правовых актов; задача решена не полностью или в чрезмерно общем виде</w:t>
            </w:r>
          </w:p>
        </w:tc>
      </w:tr>
      <w:tr w:rsidR="00DD393B" w:rsidRPr="00DE7CE7" w:rsidTr="00A70632">
        <w:tc>
          <w:tcPr>
            <w:tcW w:w="2392" w:type="dxa"/>
          </w:tcPr>
          <w:p w:rsidR="00DD393B" w:rsidRPr="00BA5B31" w:rsidRDefault="00DD393B" w:rsidP="00A706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B31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7355" w:type="dxa"/>
          </w:tcPr>
          <w:p w:rsidR="00DD393B" w:rsidRPr="00BA5B31" w:rsidRDefault="00DD393B" w:rsidP="00A70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B31">
              <w:rPr>
                <w:rFonts w:ascii="Times New Roman" w:hAnsi="Times New Roman"/>
                <w:sz w:val="28"/>
                <w:szCs w:val="28"/>
              </w:rPr>
              <w:t xml:space="preserve">Задача понята правильно, в логическом рассуждении нет существенных ошибок; допустимы небольшие неточности при установлении параметров и содержания правового регулирования, выборе соответствующих правовых норм и (или) нормативных правовых актов. </w:t>
            </w:r>
          </w:p>
          <w:p w:rsidR="00DD393B" w:rsidRPr="00BA5B31" w:rsidRDefault="00DD393B" w:rsidP="00A70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B31">
              <w:rPr>
                <w:rFonts w:ascii="Times New Roman" w:hAnsi="Times New Roman"/>
                <w:sz w:val="28"/>
                <w:szCs w:val="28"/>
              </w:rPr>
              <w:t>В целом, задача решена полно и конкретно, получен верный ответ</w:t>
            </w:r>
          </w:p>
        </w:tc>
      </w:tr>
    </w:tbl>
    <w:p w:rsidR="00DD393B" w:rsidRDefault="00DD393B" w:rsidP="009D0476">
      <w:pPr>
        <w:rPr>
          <w:rFonts w:ascii="Times New Roman" w:hAnsi="Times New Roman"/>
          <w:b/>
          <w:sz w:val="28"/>
          <w:szCs w:val="28"/>
        </w:rPr>
      </w:pPr>
    </w:p>
    <w:p w:rsidR="00DD393B" w:rsidRPr="002F4AC9" w:rsidRDefault="00DD393B" w:rsidP="002F4AC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4AC9">
        <w:rPr>
          <w:rFonts w:ascii="Times New Roman" w:hAnsi="Times New Roman"/>
          <w:b/>
          <w:bCs/>
          <w:sz w:val="28"/>
          <w:szCs w:val="28"/>
          <w:lang w:eastAsia="ru-RU"/>
        </w:rPr>
        <w:t>5. Перечень тем и учебно-методического обеспечения для самостоятельной работы обучающихся</w:t>
      </w:r>
    </w:p>
    <w:p w:rsidR="00DD393B" w:rsidRPr="002F4AC9" w:rsidRDefault="00DD393B" w:rsidP="002F4AC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9"/>
        <w:gridCol w:w="4830"/>
        <w:gridCol w:w="1844"/>
        <w:gridCol w:w="1313"/>
        <w:gridCol w:w="1113"/>
      </w:tblGrid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Merge w:val="restart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Тема самостоятельной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Учебно-методическое обеспечение</w:t>
            </w:r>
          </w:p>
        </w:tc>
        <w:tc>
          <w:tcPr>
            <w:tcW w:w="2426" w:type="dxa"/>
            <w:gridSpan w:val="2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Объём, ч 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</w:p>
        </w:tc>
        <w:tc>
          <w:tcPr>
            <w:tcW w:w="4830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форма обучения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</w:p>
        </w:tc>
        <w:tc>
          <w:tcPr>
            <w:tcW w:w="4830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113" w:type="dxa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заочная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830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дело и таможенная политика России: история и современность</w:t>
            </w:r>
          </w:p>
        </w:tc>
        <w:tc>
          <w:tcPr>
            <w:tcW w:w="1844" w:type="dxa"/>
            <w:vMerge w:val="restart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К.А. Бекяшев, Е.Г. Моисеев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право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О.Ю. Бакаева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право: Учебное пособие / Отв. ред. О.Ю. Бакаева. - 2-e изд., пересмотр. - М.: Норма: НИЦ ИНФРА-М, 2014. - 512 с.: 60x90 1/16. (переплет) ISBN 978-5-91768-245</w:t>
            </w: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830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Таможенная терминология и основные принципы перемещения товаров и транспортных средств через таможенную границу 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830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источники таможенного права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4830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таможенного права</w:t>
            </w:r>
            <w:r w:rsidRPr="002F4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4830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Общий порядок перемещения товаров через таможенную границу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6</w:t>
            </w:r>
          </w:p>
        </w:tc>
        <w:tc>
          <w:tcPr>
            <w:tcW w:w="4830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процедуры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7</w:t>
            </w:r>
          </w:p>
        </w:tc>
        <w:tc>
          <w:tcPr>
            <w:tcW w:w="4830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</w:t>
            </w:r>
          </w:p>
        </w:tc>
        <w:tc>
          <w:tcPr>
            <w:tcW w:w="4830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платежи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4830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Таможенный контроль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rHeight w:val="128"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10</w:t>
            </w:r>
          </w:p>
        </w:tc>
        <w:tc>
          <w:tcPr>
            <w:tcW w:w="4830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Юридическая ответственность  в таможенной сфере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cantSplit/>
          <w:trHeight w:val="128"/>
          <w:tblHeader/>
          <w:jc w:val="center"/>
        </w:trPr>
        <w:tc>
          <w:tcPr>
            <w:tcW w:w="5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11</w:t>
            </w:r>
          </w:p>
        </w:tc>
        <w:tc>
          <w:tcPr>
            <w:tcW w:w="4830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Международно-правовое сотрудничество РФ в сфере таможенного дела.</w:t>
            </w:r>
          </w:p>
        </w:tc>
        <w:tc>
          <w:tcPr>
            <w:tcW w:w="1844" w:type="dxa"/>
            <w:vMerge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93B" w:rsidRPr="00DE7CE7" w:rsidTr="00053373">
        <w:trPr>
          <w:cantSplit/>
          <w:tblHeader/>
          <w:jc w:val="center"/>
        </w:trPr>
        <w:tc>
          <w:tcPr>
            <w:tcW w:w="5369" w:type="dxa"/>
            <w:gridSpan w:val="2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</w:tbl>
    <w:p w:rsidR="00DD393B" w:rsidRPr="002F4AC9" w:rsidRDefault="00DD393B" w:rsidP="002F4AC9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DD393B" w:rsidRPr="002F4AC9" w:rsidSect="002008DE">
          <w:headerReference w:type="default" r:id="rId10"/>
          <w:pgSz w:w="11906" w:h="16838" w:code="9"/>
          <w:pgMar w:top="1134" w:right="567" w:bottom="851" w:left="1701" w:header="567" w:footer="567" w:gutter="0"/>
          <w:cols w:space="708"/>
          <w:titlePg/>
          <w:docGrid w:linePitch="360"/>
        </w:sectPr>
      </w:pPr>
    </w:p>
    <w:p w:rsidR="00DD393B" w:rsidRPr="002F4AC9" w:rsidRDefault="00DD393B" w:rsidP="002F4AC9">
      <w:pPr>
        <w:spacing w:before="120" w:after="12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388"/>
        <w:gridCol w:w="8083"/>
        <w:gridCol w:w="1139"/>
        <w:gridCol w:w="1134"/>
      </w:tblGrid>
      <w:tr w:rsidR="00DD393B" w:rsidRPr="00DE7CE7" w:rsidTr="00053373">
        <w:trPr>
          <w:trHeight w:val="20"/>
        </w:trPr>
        <w:tc>
          <w:tcPr>
            <w:tcW w:w="715" w:type="dxa"/>
            <w:vMerge w:val="restart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F4AC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/</w:t>
            </w: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88" w:type="dxa"/>
            <w:vMerge w:val="restart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8083" w:type="dxa"/>
            <w:vMerge w:val="restart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самостоятельной работы</w:t>
            </w:r>
          </w:p>
        </w:tc>
        <w:tc>
          <w:tcPr>
            <w:tcW w:w="2273" w:type="dxa"/>
            <w:gridSpan w:val="2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Об</w:t>
            </w: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ъём</w:t>
            </w:r>
            <w:r w:rsidRPr="002F4AC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часов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2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vMerge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8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дело и таможенная политика России: история и современность.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8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Таможенная терминология и основные принципы перемещения товаров и транспортных средств через таможенную границу. 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8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источники таможенного права.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8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таможенного права.</w:t>
            </w:r>
            <w:r w:rsidRPr="002F4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8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Общий порядок перемещения товаров через таможенную границу.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88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процедуры.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8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перемещения через таможенную границу и совершения таможенных операций в отношении отдельных категорий товаров.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88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платежи.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88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Таможенный контроль.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88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Юридическая ответственность в таможенной сфере.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93B" w:rsidRPr="00DE7CE7" w:rsidTr="00053373">
        <w:trPr>
          <w:trHeight w:val="20"/>
        </w:trPr>
        <w:tc>
          <w:tcPr>
            <w:tcW w:w="715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88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Международно-правовое сотрудничество РФ в сфере таможенного дела.</w:t>
            </w:r>
          </w:p>
        </w:tc>
        <w:tc>
          <w:tcPr>
            <w:tcW w:w="8083" w:type="dxa"/>
          </w:tcPr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дополнительной (к основной) литературы;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учебных сведений из Интернет-ресурсов;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тематических заданий, тестов, кроссвордов;</w:t>
            </w:r>
          </w:p>
          <w:p w:rsidR="00DD393B" w:rsidRPr="002F4AC9" w:rsidRDefault="00DD393B" w:rsidP="002F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индивидуальные консультации преподавателей.</w:t>
            </w:r>
          </w:p>
        </w:tc>
        <w:tc>
          <w:tcPr>
            <w:tcW w:w="1139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D393B" w:rsidRPr="002F4AC9" w:rsidRDefault="00DD393B" w:rsidP="002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A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D393B" w:rsidRPr="002F4AC9" w:rsidRDefault="00DD393B" w:rsidP="002F4A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D393B" w:rsidRPr="002F4AC9" w:rsidSect="00803BF1">
          <w:pgSz w:w="16838" w:h="11906" w:orient="landscape" w:code="9"/>
          <w:pgMar w:top="1701" w:right="1134" w:bottom="567" w:left="851" w:header="567" w:footer="567" w:gutter="0"/>
          <w:cols w:space="708"/>
          <w:titlePg/>
          <w:docGrid w:linePitch="360"/>
        </w:sectPr>
      </w:pPr>
    </w:p>
    <w:p w:rsidR="00DD393B" w:rsidRPr="00840FCD" w:rsidRDefault="00DD393B" w:rsidP="00840FC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_Toc240171228"/>
      <w:r w:rsidRPr="00840F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Учебно-методическое обеспечение самостоятельной работы обучающихся по дисциплине</w:t>
      </w:r>
    </w:p>
    <w:bookmarkEnd w:id="2"/>
    <w:p w:rsidR="00DD393B" w:rsidRPr="00840FCD" w:rsidRDefault="00DD393B" w:rsidP="00840FCD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840FCD">
        <w:rPr>
          <w:rFonts w:ascii="Times New Roman" w:hAnsi="Times New Roman"/>
          <w:b/>
          <w:sz w:val="24"/>
          <w:szCs w:val="24"/>
          <w:lang w:eastAsia="ru-RU"/>
        </w:rPr>
        <w:t xml:space="preserve">Основная литература </w:t>
      </w:r>
    </w:p>
    <w:p w:rsidR="00DD393B" w:rsidRPr="00840FCD" w:rsidRDefault="00DD393B" w:rsidP="00840FCD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3"/>
        <w:gridCol w:w="3352"/>
        <w:gridCol w:w="883"/>
        <w:gridCol w:w="1236"/>
        <w:gridCol w:w="905"/>
        <w:gridCol w:w="1084"/>
      </w:tblGrid>
      <w:tr w:rsidR="00DD393B" w:rsidRPr="00DE7CE7" w:rsidTr="00053373">
        <w:tc>
          <w:tcPr>
            <w:tcW w:w="454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3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352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883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Гриф издания </w:t>
            </w:r>
          </w:p>
        </w:tc>
        <w:tc>
          <w:tcPr>
            <w:tcW w:w="1236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05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084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 экз. в библ.</w:t>
            </w:r>
          </w:p>
        </w:tc>
      </w:tr>
      <w:tr w:rsidR="00DD393B" w:rsidRPr="00DE7CE7" w:rsidTr="00053373">
        <w:tc>
          <w:tcPr>
            <w:tcW w:w="454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3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  <w:t>К.А. Бекяшев, Е.Г. Моисеев</w:t>
            </w:r>
          </w:p>
        </w:tc>
        <w:tc>
          <w:tcPr>
            <w:tcW w:w="3352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  <w:t>Таможенное право</w:t>
            </w:r>
          </w:p>
        </w:tc>
        <w:tc>
          <w:tcPr>
            <w:tcW w:w="883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УМО </w:t>
            </w:r>
          </w:p>
        </w:tc>
        <w:tc>
          <w:tcPr>
            <w:tcW w:w="1236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  <w:t>Изд-во Проспект</w:t>
            </w:r>
          </w:p>
        </w:tc>
        <w:tc>
          <w:tcPr>
            <w:tcW w:w="905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84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DD393B" w:rsidRPr="00DE7CE7" w:rsidTr="00053373">
        <w:tc>
          <w:tcPr>
            <w:tcW w:w="454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3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  <w:t>О.Ю. Бакаева</w:t>
            </w:r>
          </w:p>
        </w:tc>
        <w:tc>
          <w:tcPr>
            <w:tcW w:w="3352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право: Учебное пособие / Отв. ред. О.Ю. Бакаева. - 2-e изд., пересмотр. - М.: Норма: НИЦ ИНФРА-М, 2014. - 512 с.: 60x90 1/16. (переплет) ISBN 978-5-91768-245-7.</w:t>
            </w:r>
          </w:p>
        </w:tc>
        <w:tc>
          <w:tcPr>
            <w:tcW w:w="883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</w:tbl>
    <w:p w:rsidR="00DD393B" w:rsidRPr="00840FCD" w:rsidRDefault="00DD393B" w:rsidP="00840FC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D393B" w:rsidRPr="00840FCD" w:rsidRDefault="00DD393B" w:rsidP="00840FCD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840FCD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Дополнительная литература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28"/>
        <w:gridCol w:w="1906"/>
        <w:gridCol w:w="4668"/>
        <w:gridCol w:w="1550"/>
        <w:gridCol w:w="987"/>
      </w:tblGrid>
      <w:tr w:rsidR="00DD393B" w:rsidRPr="00DE7CE7" w:rsidTr="00053373">
        <w:trPr>
          <w:cantSplit/>
        </w:trPr>
        <w:tc>
          <w:tcPr>
            <w:tcW w:w="528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6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668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1550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87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DD393B" w:rsidRPr="00DE7CE7" w:rsidTr="00053373">
        <w:trPr>
          <w:cantSplit/>
        </w:trPr>
        <w:tc>
          <w:tcPr>
            <w:tcW w:w="528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С.В. Сенотрусова</w:t>
            </w:r>
          </w:p>
        </w:tc>
        <w:tc>
          <w:tcPr>
            <w:tcW w:w="4668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Таможенный контроль: Учебное пособие / С.В. Сенотрусова. - М.: Магистр: НИЦ ИНФРА-М, 2013. - 144 с.: 60x88 1/16. (обложка) ISBN 978-5-9776-0275-4.</w:t>
            </w:r>
          </w:p>
        </w:tc>
        <w:tc>
          <w:tcPr>
            <w:tcW w:w="1550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DD393B" w:rsidRPr="00DE7CE7" w:rsidTr="00053373">
        <w:trPr>
          <w:cantSplit/>
        </w:trPr>
        <w:tc>
          <w:tcPr>
            <w:tcW w:w="528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В.Г. Свинухов</w:t>
            </w:r>
          </w:p>
        </w:tc>
        <w:tc>
          <w:tcPr>
            <w:tcW w:w="4668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право: Учебник / В.Г. Свинухов, С.В. Сенотрусова. - М.: Магистр: НИЦ ИНФРА-М, 2013. - 368 с.: 60x90 1/16. (переплет) ISBN 978-5-9776-0262-4</w:t>
            </w:r>
          </w:p>
        </w:tc>
        <w:tc>
          <w:tcPr>
            <w:tcW w:w="1550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</w:tbl>
    <w:p w:rsidR="00DD393B" w:rsidRPr="00840FCD" w:rsidRDefault="00DD393B" w:rsidP="00840FC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D393B" w:rsidRPr="00840FCD" w:rsidRDefault="00DD393B" w:rsidP="00840FC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D393B" w:rsidRPr="00840FCD" w:rsidRDefault="00DD393B" w:rsidP="00840FC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D393B" w:rsidRPr="00840FCD" w:rsidRDefault="00DD393B" w:rsidP="00840FC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D393B" w:rsidRPr="00840FCD" w:rsidRDefault="00DD393B" w:rsidP="00840FCD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840FCD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указания для обучающихся по освоению дисциплины.</w:t>
      </w:r>
      <w:r w:rsidRPr="00840FC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62"/>
        <w:gridCol w:w="1357"/>
        <w:gridCol w:w="1855"/>
        <w:gridCol w:w="2739"/>
        <w:gridCol w:w="1926"/>
        <w:gridCol w:w="1400"/>
      </w:tblGrid>
      <w:tr w:rsidR="00DD393B" w:rsidRPr="00DE7CE7" w:rsidTr="00053373">
        <w:tc>
          <w:tcPr>
            <w:tcW w:w="188" w:type="pct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4" w:type="pct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962" w:type="pct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421" w:type="pct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999" w:type="pct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726" w:type="pct"/>
          </w:tcPr>
          <w:p w:rsidR="00DD393B" w:rsidRPr="00840FCD" w:rsidRDefault="00DD393B" w:rsidP="0084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DD393B" w:rsidRPr="00DE7CE7" w:rsidTr="00053373">
        <w:tc>
          <w:tcPr>
            <w:tcW w:w="188" w:type="pct"/>
          </w:tcPr>
          <w:p w:rsidR="00DD393B" w:rsidRPr="00840FCD" w:rsidRDefault="00DD393B" w:rsidP="0084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</w:tcPr>
          <w:p w:rsidR="00DD393B" w:rsidRPr="00840FCD" w:rsidRDefault="00DD393B" w:rsidP="00840FCD">
            <w:pPr>
              <w:tabs>
                <w:tab w:val="left" w:pos="708"/>
                <w:tab w:val="right" w:leader="dot" w:pos="96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№ 3</w:t>
            </w:r>
            <w:r w:rsidRPr="00840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166</w:t>
            </w:r>
          </w:p>
        </w:tc>
        <w:tc>
          <w:tcPr>
            <w:tcW w:w="962" w:type="pct"/>
          </w:tcPr>
          <w:p w:rsidR="00DD393B" w:rsidRPr="00840FCD" w:rsidRDefault="00DD393B" w:rsidP="0084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Клепиков С.Н.</w:t>
            </w:r>
          </w:p>
        </w:tc>
        <w:tc>
          <w:tcPr>
            <w:tcW w:w="1421" w:type="pct"/>
          </w:tcPr>
          <w:p w:rsidR="00DD393B" w:rsidRPr="00840FCD" w:rsidRDefault="00DD393B" w:rsidP="0084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kern w:val="18"/>
                <w:sz w:val="24"/>
                <w:szCs w:val="24"/>
                <w:lang w:eastAsia="ru-RU"/>
              </w:rPr>
              <w:t>Таможенное право</w:t>
            </w:r>
          </w:p>
        </w:tc>
        <w:tc>
          <w:tcPr>
            <w:tcW w:w="999" w:type="pct"/>
          </w:tcPr>
          <w:p w:rsidR="00DD393B" w:rsidRPr="00840FCD" w:rsidRDefault="00DD393B" w:rsidP="0084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ФГОУ ВПО ВГАУ</w:t>
            </w:r>
          </w:p>
        </w:tc>
        <w:tc>
          <w:tcPr>
            <w:tcW w:w="726" w:type="pct"/>
          </w:tcPr>
          <w:p w:rsidR="00DD393B" w:rsidRPr="00840FCD" w:rsidRDefault="00DD393B" w:rsidP="0084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FCD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</w:tbl>
    <w:p w:rsidR="00DD393B" w:rsidRPr="00840FCD" w:rsidRDefault="00DD393B" w:rsidP="00840FCD">
      <w:pPr>
        <w:keepNext/>
        <w:tabs>
          <w:tab w:val="num" w:pos="792"/>
        </w:tabs>
        <w:spacing w:before="120" w:after="120" w:line="240" w:lineRule="auto"/>
        <w:jc w:val="center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  <w:bookmarkStart w:id="3" w:name="_Toc240171229"/>
    </w:p>
    <w:bookmarkEnd w:id="3"/>
    <w:p w:rsidR="00DD393B" w:rsidRPr="00840FCD" w:rsidRDefault="00DD393B" w:rsidP="00840F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0FCD">
        <w:rPr>
          <w:rFonts w:ascii="Times New Roman" w:hAnsi="Times New Roman"/>
          <w:b/>
          <w:sz w:val="24"/>
          <w:szCs w:val="24"/>
          <w:lang w:eastAsia="ru-RU"/>
        </w:rPr>
        <w:t>Перечень</w:t>
      </w:r>
      <w:r w:rsidRPr="00840FCD">
        <w:rPr>
          <w:rFonts w:ascii="Times New Roman" w:hAnsi="Times New Roman"/>
          <w:b/>
          <w:sz w:val="24"/>
          <w:szCs w:val="24"/>
        </w:rPr>
        <w:t xml:space="preserve"> ресурсов информационно-телекоммуникационной сети «Интернет» (далее – сеть «Интернет»), необходимых для освоения дисциплины</w:t>
      </w:r>
    </w:p>
    <w:p w:rsidR="00DD393B" w:rsidRPr="00840FCD" w:rsidRDefault="00DD393B" w:rsidP="00840FCD">
      <w:pPr>
        <w:spacing w:before="120"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FCD">
        <w:rPr>
          <w:rFonts w:ascii="Times New Roman" w:hAnsi="Times New Roman"/>
          <w:sz w:val="24"/>
          <w:szCs w:val="24"/>
          <w:lang w:eastAsia="ru-RU"/>
        </w:rPr>
        <w:t>Использование компьютерных программ на семинарских и практических занятиях учебным планом не предусмотрено. Самостоятельная работа может выполняться студентами в компьютерных классах, в которых установлено следующее необходимое программное обеспечение: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CD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Федерации.  URL: http://www.constitution.kremlin.ru (дата обращения: 15.03.2016).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CD">
        <w:rPr>
          <w:rFonts w:ascii="Times New Roman" w:hAnsi="Times New Roman"/>
          <w:color w:val="000000"/>
          <w:sz w:val="24"/>
          <w:szCs w:val="24"/>
        </w:rPr>
        <w:t>Официальный сайт Президента Российской Федерации. URL: http://www.президент.рф (дата обращения: 15.03.2016).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CD">
        <w:rPr>
          <w:rFonts w:ascii="Times New Roman" w:hAnsi="Times New Roman"/>
          <w:color w:val="000000"/>
          <w:sz w:val="24"/>
          <w:szCs w:val="24"/>
        </w:rPr>
        <w:t xml:space="preserve">Официальный сайт Правительства Российской Федерации. </w:t>
      </w:r>
      <w:hyperlink r:id="rId11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 xml:space="preserve"> URL: http://www.government.ru/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(дата обращения: 15.03.2016).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CD">
        <w:rPr>
          <w:rFonts w:ascii="Times New Roman" w:hAnsi="Times New Roman"/>
          <w:color w:val="000000"/>
          <w:sz w:val="24"/>
          <w:szCs w:val="24"/>
        </w:rPr>
        <w:t>Официальный сайт субъектов Российской Федерации.  URL: http://www.gov.ru/main/regions/regioni-44.html (дата обращения: 15.03.2016).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CD">
        <w:rPr>
          <w:rFonts w:ascii="Times New Roman" w:hAnsi="Times New Roman"/>
          <w:color w:val="000000"/>
          <w:sz w:val="24"/>
          <w:szCs w:val="24"/>
        </w:rPr>
        <w:t>Официальный сайт Федеральной налоговой службы (ФНС России).   URL: https://www.nalog.ru/rn77 (дата обращения: 15.03.2016).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CD">
        <w:rPr>
          <w:rFonts w:ascii="Times New Roman" w:hAnsi="Times New Roman"/>
          <w:color w:val="000000"/>
          <w:sz w:val="24"/>
          <w:szCs w:val="24"/>
        </w:rPr>
        <w:t>ГАРАНТ – законодательство с комментариями. URL: http://www.</w:t>
      </w:r>
      <w:hyperlink r:id="rId12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garant.ru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(дата обращения: 15.03.2016).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CD">
        <w:rPr>
          <w:rFonts w:ascii="Times New Roman" w:hAnsi="Times New Roman"/>
          <w:color w:val="000000"/>
          <w:sz w:val="24"/>
          <w:szCs w:val="24"/>
        </w:rPr>
        <w:t>Консультант Плюс: справочные правовые системы: Законодательство. URL: http://www.consultant.ru/software/systems (дата обращения: 15.03.2016).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http://znanium.com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http://e.lanbook.com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www.prospektnauki.ru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840F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http://rucont.ru/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840F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http://www.cnshb.ru/terminal/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www.elibrary.ru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840F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9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http://archive.neicon.ru/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DD393B" w:rsidRPr="00840FCD" w:rsidRDefault="00DD393B" w:rsidP="00840FCD">
      <w:pPr>
        <w:numPr>
          <w:ilvl w:val="0"/>
          <w:numId w:val="26"/>
        </w:numPr>
        <w:tabs>
          <w:tab w:val="left" w:pos="426"/>
        </w:tabs>
        <w:spacing w:after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20" w:history="1">
        <w:r w:rsidRPr="00840FCD">
          <w:rPr>
            <w:rFonts w:ascii="Times New Roman" w:hAnsi="Times New Roman"/>
            <w:color w:val="000000"/>
            <w:sz w:val="24"/>
            <w:szCs w:val="24"/>
          </w:rPr>
          <w:t>https://нэб.рф/</w:t>
        </w:r>
      </w:hyperlink>
      <w:r w:rsidRPr="00840FCD">
        <w:rPr>
          <w:rFonts w:ascii="Times New Roman" w:hAnsi="Times New Roman"/>
          <w:color w:val="000000"/>
          <w:sz w:val="24"/>
          <w:szCs w:val="24"/>
        </w:rPr>
        <w:t xml:space="preserve"> – Электронный каталог библиотеки Воронежского государственного аграрного университета имени императора Петра </w:t>
      </w:r>
      <w:r w:rsidRPr="00840FCD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DD393B" w:rsidRPr="00840FCD" w:rsidRDefault="00DD393B" w:rsidP="00840FCD">
      <w:pPr>
        <w:tabs>
          <w:tab w:val="left" w:pos="426"/>
        </w:tabs>
        <w:spacing w:after="2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93B" w:rsidRPr="00840FCD" w:rsidRDefault="00DD393B" w:rsidP="00840FCD">
      <w:pPr>
        <w:tabs>
          <w:tab w:val="left" w:pos="426"/>
        </w:tabs>
        <w:spacing w:after="2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93B" w:rsidRPr="00BA5B31" w:rsidRDefault="00DD393B" w:rsidP="009D0476">
      <w:pPr>
        <w:rPr>
          <w:rFonts w:ascii="Times New Roman" w:hAnsi="Times New Roman"/>
          <w:b/>
          <w:sz w:val="28"/>
          <w:szCs w:val="28"/>
        </w:rPr>
      </w:pPr>
    </w:p>
    <w:sectPr w:rsidR="00DD393B" w:rsidRPr="00BA5B31" w:rsidSect="006C2162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3B" w:rsidRDefault="00DD393B">
      <w:pPr>
        <w:spacing w:after="0" w:line="240" w:lineRule="auto"/>
      </w:pPr>
      <w:r>
        <w:separator/>
      </w:r>
    </w:p>
  </w:endnote>
  <w:endnote w:type="continuationSeparator" w:id="0">
    <w:p w:rsidR="00DD393B" w:rsidRDefault="00DD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3B" w:rsidRDefault="00DD393B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93B" w:rsidRDefault="00DD39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3B" w:rsidRDefault="00DD393B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DD393B" w:rsidRDefault="00DD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3B" w:rsidRDefault="00DD393B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93B" w:rsidRDefault="00DD393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3B" w:rsidRDefault="00DD393B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DD393B" w:rsidRDefault="00DD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3B" w:rsidRDefault="00DD393B">
      <w:pPr>
        <w:spacing w:after="0" w:line="240" w:lineRule="auto"/>
      </w:pPr>
      <w:r>
        <w:separator/>
      </w:r>
    </w:p>
  </w:footnote>
  <w:footnote w:type="continuationSeparator" w:id="0">
    <w:p w:rsidR="00DD393B" w:rsidRDefault="00DD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3B" w:rsidRPr="002F4AC9" w:rsidRDefault="00DD393B" w:rsidP="002F4A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D8"/>
    <w:multiLevelType w:val="hybridMultilevel"/>
    <w:tmpl w:val="7AA4645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E8952">
      <w:numFmt w:val="bullet"/>
      <w:lvlText w:val="–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907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934764"/>
    <w:multiLevelType w:val="hybridMultilevel"/>
    <w:tmpl w:val="28164E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2E52D0"/>
    <w:multiLevelType w:val="hybridMultilevel"/>
    <w:tmpl w:val="0046F47C"/>
    <w:lvl w:ilvl="0" w:tplc="679076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171263"/>
    <w:multiLevelType w:val="hybridMultilevel"/>
    <w:tmpl w:val="3684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22DA7"/>
    <w:multiLevelType w:val="hybridMultilevel"/>
    <w:tmpl w:val="8C28456E"/>
    <w:lvl w:ilvl="0" w:tplc="BE1012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E2D5189"/>
    <w:multiLevelType w:val="hybridMultilevel"/>
    <w:tmpl w:val="904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406CCC"/>
    <w:multiLevelType w:val="hybridMultilevel"/>
    <w:tmpl w:val="540251BE"/>
    <w:lvl w:ilvl="0" w:tplc="04DA751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2A97038"/>
    <w:multiLevelType w:val="hybridMultilevel"/>
    <w:tmpl w:val="4C7C9F6E"/>
    <w:lvl w:ilvl="0" w:tplc="E3FE4C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2FA0FA9"/>
    <w:multiLevelType w:val="hybridMultilevel"/>
    <w:tmpl w:val="5284FB86"/>
    <w:lvl w:ilvl="0" w:tplc="7C7E78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34F5435"/>
    <w:multiLevelType w:val="hybridMultilevel"/>
    <w:tmpl w:val="4EE2AE28"/>
    <w:lvl w:ilvl="0" w:tplc="68D2A0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C824563"/>
    <w:multiLevelType w:val="hybridMultilevel"/>
    <w:tmpl w:val="351C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A90331"/>
    <w:multiLevelType w:val="hybridMultilevel"/>
    <w:tmpl w:val="1E4E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E82C96"/>
    <w:multiLevelType w:val="hybridMultilevel"/>
    <w:tmpl w:val="6FD4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CA2D5B"/>
    <w:multiLevelType w:val="hybridMultilevel"/>
    <w:tmpl w:val="624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4C1FA5"/>
    <w:multiLevelType w:val="hybridMultilevel"/>
    <w:tmpl w:val="15222280"/>
    <w:lvl w:ilvl="0" w:tplc="FE9E7B3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DDC64B3"/>
    <w:multiLevelType w:val="hybridMultilevel"/>
    <w:tmpl w:val="F8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E52442"/>
    <w:multiLevelType w:val="hybridMultilevel"/>
    <w:tmpl w:val="631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1902B4"/>
    <w:multiLevelType w:val="hybridMultilevel"/>
    <w:tmpl w:val="A3E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1D1A1B"/>
    <w:multiLevelType w:val="hybridMultilevel"/>
    <w:tmpl w:val="779C14AA"/>
    <w:lvl w:ilvl="0" w:tplc="D17C1E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24BC7"/>
    <w:multiLevelType w:val="hybridMultilevel"/>
    <w:tmpl w:val="9A32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CD6714"/>
    <w:multiLevelType w:val="hybridMultilevel"/>
    <w:tmpl w:val="21A6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E91E84"/>
    <w:multiLevelType w:val="hybridMultilevel"/>
    <w:tmpl w:val="E77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B02F62"/>
    <w:multiLevelType w:val="hybridMultilevel"/>
    <w:tmpl w:val="74985DA6"/>
    <w:lvl w:ilvl="0" w:tplc="DE06177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433E90"/>
    <w:multiLevelType w:val="hybridMultilevel"/>
    <w:tmpl w:val="D34CBBEC"/>
    <w:lvl w:ilvl="0" w:tplc="6F26944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717E2D7A"/>
    <w:multiLevelType w:val="hybridMultilevel"/>
    <w:tmpl w:val="26E6A81A"/>
    <w:lvl w:ilvl="0" w:tplc="1EBA39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BB65736"/>
    <w:multiLevelType w:val="hybridMultilevel"/>
    <w:tmpl w:val="E126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2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17"/>
  </w:num>
  <w:num w:numId="9">
    <w:abstractNumId w:val="1"/>
  </w:num>
  <w:num w:numId="10">
    <w:abstractNumId w:val="5"/>
  </w:num>
  <w:num w:numId="11">
    <w:abstractNumId w:val="11"/>
  </w:num>
  <w:num w:numId="12">
    <w:abstractNumId w:val="21"/>
  </w:num>
  <w:num w:numId="13">
    <w:abstractNumId w:val="12"/>
  </w:num>
  <w:num w:numId="14">
    <w:abstractNumId w:val="3"/>
  </w:num>
  <w:num w:numId="15">
    <w:abstractNumId w:val="16"/>
  </w:num>
  <w:num w:numId="16">
    <w:abstractNumId w:val="25"/>
  </w:num>
  <w:num w:numId="17">
    <w:abstractNumId w:val="13"/>
  </w:num>
  <w:num w:numId="18">
    <w:abstractNumId w:val="15"/>
  </w:num>
  <w:num w:numId="19">
    <w:abstractNumId w:val="19"/>
  </w:num>
  <w:num w:numId="20">
    <w:abstractNumId w:val="8"/>
  </w:num>
  <w:num w:numId="21">
    <w:abstractNumId w:val="24"/>
  </w:num>
  <w:num w:numId="22">
    <w:abstractNumId w:val="7"/>
  </w:num>
  <w:num w:numId="23">
    <w:abstractNumId w:val="2"/>
  </w:num>
  <w:num w:numId="24">
    <w:abstractNumId w:val="4"/>
  </w:num>
  <w:num w:numId="25">
    <w:abstractNumId w:val="9"/>
  </w:num>
  <w:num w:numId="26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38A"/>
    <w:rsid w:val="00053373"/>
    <w:rsid w:val="00146CCF"/>
    <w:rsid w:val="00163BF9"/>
    <w:rsid w:val="00196F91"/>
    <w:rsid w:val="002008DE"/>
    <w:rsid w:val="00204E96"/>
    <w:rsid w:val="00224874"/>
    <w:rsid w:val="002325BC"/>
    <w:rsid w:val="002A060B"/>
    <w:rsid w:val="002A1C07"/>
    <w:rsid w:val="002F4AC9"/>
    <w:rsid w:val="00303AA4"/>
    <w:rsid w:val="003217D8"/>
    <w:rsid w:val="00334BC0"/>
    <w:rsid w:val="003E5756"/>
    <w:rsid w:val="00415158"/>
    <w:rsid w:val="00465B25"/>
    <w:rsid w:val="004D265B"/>
    <w:rsid w:val="004F3E14"/>
    <w:rsid w:val="0054664A"/>
    <w:rsid w:val="00547E1C"/>
    <w:rsid w:val="005666CF"/>
    <w:rsid w:val="00592F23"/>
    <w:rsid w:val="005D387A"/>
    <w:rsid w:val="005F0BBD"/>
    <w:rsid w:val="00683FF7"/>
    <w:rsid w:val="006961B1"/>
    <w:rsid w:val="006A3A34"/>
    <w:rsid w:val="006C2162"/>
    <w:rsid w:val="00705F35"/>
    <w:rsid w:val="007351E0"/>
    <w:rsid w:val="0075217F"/>
    <w:rsid w:val="007B591D"/>
    <w:rsid w:val="007C10B0"/>
    <w:rsid w:val="007E6A02"/>
    <w:rsid w:val="00803BF1"/>
    <w:rsid w:val="00840FCD"/>
    <w:rsid w:val="00897909"/>
    <w:rsid w:val="009939F0"/>
    <w:rsid w:val="009B7372"/>
    <w:rsid w:val="009D0476"/>
    <w:rsid w:val="009E21AD"/>
    <w:rsid w:val="00A3443C"/>
    <w:rsid w:val="00A3568D"/>
    <w:rsid w:val="00A6047B"/>
    <w:rsid w:val="00A70632"/>
    <w:rsid w:val="00A72B40"/>
    <w:rsid w:val="00AD52E9"/>
    <w:rsid w:val="00B270C2"/>
    <w:rsid w:val="00B73A81"/>
    <w:rsid w:val="00BA5B31"/>
    <w:rsid w:val="00BB37D1"/>
    <w:rsid w:val="00BF2C25"/>
    <w:rsid w:val="00C0498B"/>
    <w:rsid w:val="00C6138A"/>
    <w:rsid w:val="00CD37FD"/>
    <w:rsid w:val="00CF7DC0"/>
    <w:rsid w:val="00D02ADC"/>
    <w:rsid w:val="00DD393B"/>
    <w:rsid w:val="00DE7CE7"/>
    <w:rsid w:val="00ED0686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B2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91D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91D"/>
    <w:pPr>
      <w:keepNext/>
      <w:spacing w:after="0" w:line="240" w:lineRule="auto"/>
      <w:outlineLvl w:val="1"/>
    </w:pPr>
    <w:rPr>
      <w:rFonts w:ascii="Times New Roman" w:hAnsi="Times New Roman"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91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91D"/>
    <w:pPr>
      <w:keepNext/>
      <w:spacing w:after="0" w:line="240" w:lineRule="auto"/>
      <w:jc w:val="right"/>
      <w:outlineLvl w:val="3"/>
    </w:pPr>
    <w:rPr>
      <w:rFonts w:ascii="Times New Roman" w:hAnsi="Times New Roman"/>
      <w:iCs/>
      <w:sz w:val="28"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591D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59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591D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9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5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59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591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59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59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5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97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790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979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2"/>
    <w:uiPriority w:val="99"/>
    <w:qFormat/>
    <w:rsid w:val="00897909"/>
    <w:pPr>
      <w:ind w:left="720"/>
      <w:contextualSpacing/>
    </w:pPr>
  </w:style>
  <w:style w:type="table" w:styleId="TableGrid">
    <w:name w:val="Table Grid"/>
    <w:basedOn w:val="TableNormal"/>
    <w:uiPriority w:val="99"/>
    <w:rsid w:val="00A706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2">
    <w:name w:val="List Paragraph Char2"/>
    <w:link w:val="ListParagraph"/>
    <w:uiPriority w:val="99"/>
    <w:locked/>
    <w:rsid w:val="00A70632"/>
  </w:style>
  <w:style w:type="paragraph" w:customStyle="1" w:styleId="p13">
    <w:name w:val="p1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86">
    <w:name w:val="ft86"/>
    <w:basedOn w:val="DefaultParagraphFont"/>
    <w:uiPriority w:val="99"/>
    <w:rsid w:val="00CD37FD"/>
    <w:rPr>
      <w:rFonts w:cs="Times New Roman"/>
    </w:rPr>
  </w:style>
  <w:style w:type="paragraph" w:customStyle="1" w:styleId="p32">
    <w:name w:val="p3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3">
    <w:name w:val="ft13"/>
    <w:basedOn w:val="DefaultParagraphFont"/>
    <w:uiPriority w:val="99"/>
    <w:rsid w:val="00CD37FD"/>
    <w:rPr>
      <w:rFonts w:cs="Times New Roman"/>
    </w:rPr>
  </w:style>
  <w:style w:type="character" w:customStyle="1" w:styleId="ft25">
    <w:name w:val="ft25"/>
    <w:basedOn w:val="DefaultParagraphFont"/>
    <w:uiPriority w:val="99"/>
    <w:rsid w:val="00CD37FD"/>
    <w:rPr>
      <w:rFonts w:cs="Times New Roman"/>
    </w:rPr>
  </w:style>
  <w:style w:type="character" w:customStyle="1" w:styleId="ft9">
    <w:name w:val="ft9"/>
    <w:basedOn w:val="DefaultParagraphFont"/>
    <w:uiPriority w:val="99"/>
    <w:rsid w:val="00CD37FD"/>
    <w:rPr>
      <w:rFonts w:cs="Times New Roman"/>
    </w:rPr>
  </w:style>
  <w:style w:type="character" w:customStyle="1" w:styleId="ft41">
    <w:name w:val="ft41"/>
    <w:basedOn w:val="DefaultParagraphFont"/>
    <w:uiPriority w:val="99"/>
    <w:rsid w:val="00CD37FD"/>
    <w:rPr>
      <w:rFonts w:cs="Times New Roman"/>
    </w:rPr>
  </w:style>
  <w:style w:type="paragraph" w:customStyle="1" w:styleId="p11">
    <w:name w:val="p11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7">
    <w:name w:val="ft47"/>
    <w:basedOn w:val="DefaultParagraphFont"/>
    <w:uiPriority w:val="99"/>
    <w:rsid w:val="00CD37FD"/>
    <w:rPr>
      <w:rFonts w:cs="Times New Roman"/>
    </w:rPr>
  </w:style>
  <w:style w:type="character" w:customStyle="1" w:styleId="ft52">
    <w:name w:val="ft52"/>
    <w:basedOn w:val="DefaultParagraphFont"/>
    <w:uiPriority w:val="99"/>
    <w:rsid w:val="00CD37FD"/>
    <w:rPr>
      <w:rFonts w:cs="Times New Roman"/>
    </w:rPr>
  </w:style>
  <w:style w:type="character" w:customStyle="1" w:styleId="ft2">
    <w:name w:val="ft2"/>
    <w:basedOn w:val="DefaultParagraphFont"/>
    <w:uiPriority w:val="99"/>
    <w:rsid w:val="00CD37FD"/>
    <w:rPr>
      <w:rFonts w:cs="Times New Roman"/>
    </w:rPr>
  </w:style>
  <w:style w:type="character" w:customStyle="1" w:styleId="ft87">
    <w:name w:val="ft87"/>
    <w:basedOn w:val="DefaultParagraphFont"/>
    <w:uiPriority w:val="99"/>
    <w:rsid w:val="00CD37FD"/>
    <w:rPr>
      <w:rFonts w:cs="Times New Roman"/>
    </w:rPr>
  </w:style>
  <w:style w:type="paragraph" w:customStyle="1" w:styleId="p66">
    <w:name w:val="p6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77">
    <w:name w:val="ft77"/>
    <w:basedOn w:val="DefaultParagraphFont"/>
    <w:uiPriority w:val="99"/>
    <w:rsid w:val="00CD37F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D37FD"/>
    <w:rPr>
      <w:rFonts w:cs="Times New Roman"/>
    </w:rPr>
  </w:style>
  <w:style w:type="character" w:customStyle="1" w:styleId="ft60">
    <w:name w:val="ft60"/>
    <w:basedOn w:val="DefaultParagraphFont"/>
    <w:uiPriority w:val="99"/>
    <w:rsid w:val="00CD37FD"/>
    <w:rPr>
      <w:rFonts w:cs="Times New Roman"/>
    </w:rPr>
  </w:style>
  <w:style w:type="character" w:customStyle="1" w:styleId="ft40">
    <w:name w:val="ft40"/>
    <w:basedOn w:val="DefaultParagraphFont"/>
    <w:uiPriority w:val="99"/>
    <w:rsid w:val="00CD37FD"/>
    <w:rPr>
      <w:rFonts w:cs="Times New Roman"/>
    </w:rPr>
  </w:style>
  <w:style w:type="character" w:customStyle="1" w:styleId="ft74">
    <w:name w:val="ft74"/>
    <w:basedOn w:val="DefaultParagraphFont"/>
    <w:uiPriority w:val="99"/>
    <w:rsid w:val="00CD37FD"/>
    <w:rPr>
      <w:rFonts w:cs="Times New Roman"/>
    </w:rPr>
  </w:style>
  <w:style w:type="character" w:customStyle="1" w:styleId="ft62">
    <w:name w:val="ft62"/>
    <w:basedOn w:val="DefaultParagraphFont"/>
    <w:uiPriority w:val="99"/>
    <w:rsid w:val="00CD37FD"/>
    <w:rPr>
      <w:rFonts w:cs="Times New Roman"/>
    </w:rPr>
  </w:style>
  <w:style w:type="character" w:customStyle="1" w:styleId="ft88">
    <w:name w:val="ft88"/>
    <w:basedOn w:val="DefaultParagraphFont"/>
    <w:uiPriority w:val="99"/>
    <w:rsid w:val="00CD37FD"/>
    <w:rPr>
      <w:rFonts w:cs="Times New Roman"/>
    </w:rPr>
  </w:style>
  <w:style w:type="character" w:customStyle="1" w:styleId="ft75">
    <w:name w:val="ft75"/>
    <w:basedOn w:val="DefaultParagraphFont"/>
    <w:uiPriority w:val="99"/>
    <w:rsid w:val="00CD37FD"/>
    <w:rPr>
      <w:rFonts w:cs="Times New Roman"/>
    </w:rPr>
  </w:style>
  <w:style w:type="character" w:customStyle="1" w:styleId="ft58">
    <w:name w:val="ft58"/>
    <w:basedOn w:val="DefaultParagraphFont"/>
    <w:uiPriority w:val="99"/>
    <w:rsid w:val="00CD37FD"/>
    <w:rPr>
      <w:rFonts w:cs="Times New Roman"/>
    </w:rPr>
  </w:style>
  <w:style w:type="character" w:customStyle="1" w:styleId="ft26">
    <w:name w:val="ft26"/>
    <w:basedOn w:val="DefaultParagraphFont"/>
    <w:uiPriority w:val="99"/>
    <w:rsid w:val="00CD37FD"/>
    <w:rPr>
      <w:rFonts w:cs="Times New Roman"/>
    </w:rPr>
  </w:style>
  <w:style w:type="character" w:customStyle="1" w:styleId="ft57">
    <w:name w:val="ft57"/>
    <w:basedOn w:val="DefaultParagraphFont"/>
    <w:uiPriority w:val="99"/>
    <w:rsid w:val="00CD37FD"/>
    <w:rPr>
      <w:rFonts w:cs="Times New Roman"/>
    </w:rPr>
  </w:style>
  <w:style w:type="paragraph" w:customStyle="1" w:styleId="p192">
    <w:name w:val="p19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9">
    <w:name w:val="ft39"/>
    <w:basedOn w:val="DefaultParagraphFont"/>
    <w:uiPriority w:val="99"/>
    <w:rsid w:val="00CD37FD"/>
    <w:rPr>
      <w:rFonts w:cs="Times New Roman"/>
    </w:rPr>
  </w:style>
  <w:style w:type="character" w:customStyle="1" w:styleId="ft72">
    <w:name w:val="ft72"/>
    <w:basedOn w:val="DefaultParagraphFont"/>
    <w:uiPriority w:val="99"/>
    <w:rsid w:val="00CD37FD"/>
    <w:rPr>
      <w:rFonts w:cs="Times New Roman"/>
    </w:rPr>
  </w:style>
  <w:style w:type="paragraph" w:customStyle="1" w:styleId="p193">
    <w:name w:val="p19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0">
    <w:name w:val="p90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6">
    <w:name w:val="p20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7">
    <w:name w:val="ft97"/>
    <w:basedOn w:val="DefaultParagraphFont"/>
    <w:uiPriority w:val="99"/>
    <w:rsid w:val="00CD37FD"/>
    <w:rPr>
      <w:rFonts w:cs="Times New Roman"/>
    </w:rPr>
  </w:style>
  <w:style w:type="paragraph" w:customStyle="1" w:styleId="p219">
    <w:name w:val="p219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6">
    <w:name w:val="p9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9">
    <w:name w:val="ft49"/>
    <w:basedOn w:val="DefaultParagraphFont"/>
    <w:uiPriority w:val="99"/>
    <w:rsid w:val="00CD37FD"/>
    <w:rPr>
      <w:rFonts w:cs="Times New Roman"/>
    </w:rPr>
  </w:style>
  <w:style w:type="character" w:customStyle="1" w:styleId="ft108">
    <w:name w:val="ft108"/>
    <w:basedOn w:val="DefaultParagraphFont"/>
    <w:uiPriority w:val="99"/>
    <w:rsid w:val="00CD37FD"/>
    <w:rPr>
      <w:rFonts w:cs="Times New Roman"/>
    </w:rPr>
  </w:style>
  <w:style w:type="paragraph" w:customStyle="1" w:styleId="p220">
    <w:name w:val="p220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09">
    <w:name w:val="ft109"/>
    <w:basedOn w:val="DefaultParagraphFont"/>
    <w:uiPriority w:val="99"/>
    <w:rsid w:val="00CD37FD"/>
    <w:rPr>
      <w:rFonts w:cs="Times New Roman"/>
    </w:rPr>
  </w:style>
  <w:style w:type="character" w:customStyle="1" w:styleId="ft14">
    <w:name w:val="ft14"/>
    <w:basedOn w:val="DefaultParagraphFont"/>
    <w:uiPriority w:val="99"/>
    <w:rsid w:val="00CD37FD"/>
    <w:rPr>
      <w:rFonts w:cs="Times New Roman"/>
    </w:rPr>
  </w:style>
  <w:style w:type="paragraph" w:customStyle="1" w:styleId="p94">
    <w:name w:val="p9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85">
    <w:name w:val="ft85"/>
    <w:basedOn w:val="DefaultParagraphFont"/>
    <w:uiPriority w:val="99"/>
    <w:rsid w:val="00CD37FD"/>
    <w:rPr>
      <w:rFonts w:cs="Times New Roman"/>
    </w:rPr>
  </w:style>
  <w:style w:type="paragraph" w:customStyle="1" w:styleId="p135">
    <w:name w:val="p13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3">
    <w:name w:val="p13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6">
    <w:name w:val="ft16"/>
    <w:basedOn w:val="DefaultParagraphFont"/>
    <w:uiPriority w:val="99"/>
    <w:rsid w:val="00CD37FD"/>
    <w:rPr>
      <w:rFonts w:cs="Times New Roman"/>
    </w:rPr>
  </w:style>
  <w:style w:type="character" w:customStyle="1" w:styleId="ft120">
    <w:name w:val="ft120"/>
    <w:basedOn w:val="DefaultParagraphFont"/>
    <w:uiPriority w:val="99"/>
    <w:rsid w:val="00CD37FD"/>
    <w:rPr>
      <w:rFonts w:cs="Times New Roman"/>
    </w:rPr>
  </w:style>
  <w:style w:type="character" w:customStyle="1" w:styleId="ft121">
    <w:name w:val="ft121"/>
    <w:basedOn w:val="DefaultParagraphFont"/>
    <w:uiPriority w:val="99"/>
    <w:rsid w:val="00CD37FD"/>
    <w:rPr>
      <w:rFonts w:cs="Times New Roman"/>
    </w:rPr>
  </w:style>
  <w:style w:type="paragraph" w:customStyle="1" w:styleId="p45">
    <w:name w:val="p4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22">
    <w:name w:val="ft122"/>
    <w:basedOn w:val="DefaultParagraphFont"/>
    <w:uiPriority w:val="99"/>
    <w:rsid w:val="00CD37FD"/>
    <w:rPr>
      <w:rFonts w:cs="Times New Roman"/>
    </w:rPr>
  </w:style>
  <w:style w:type="character" w:customStyle="1" w:styleId="ft11">
    <w:name w:val="ft11"/>
    <w:basedOn w:val="DefaultParagraphFont"/>
    <w:uiPriority w:val="99"/>
    <w:rsid w:val="00CD37FD"/>
    <w:rPr>
      <w:rFonts w:cs="Times New Roman"/>
    </w:rPr>
  </w:style>
  <w:style w:type="character" w:customStyle="1" w:styleId="ft76">
    <w:name w:val="ft76"/>
    <w:basedOn w:val="DefaultParagraphFont"/>
    <w:uiPriority w:val="99"/>
    <w:rsid w:val="00CD37FD"/>
    <w:rPr>
      <w:rFonts w:cs="Times New Roman"/>
    </w:rPr>
  </w:style>
  <w:style w:type="paragraph" w:customStyle="1" w:styleId="p134">
    <w:name w:val="p13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6">
    <w:name w:val="ft46"/>
    <w:basedOn w:val="DefaultParagraphFont"/>
    <w:uiPriority w:val="99"/>
    <w:rsid w:val="00CD37FD"/>
    <w:rPr>
      <w:rFonts w:cs="Times New Roman"/>
    </w:rPr>
  </w:style>
  <w:style w:type="paragraph" w:customStyle="1" w:styleId="p95">
    <w:name w:val="p9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16">
    <w:name w:val="ft116"/>
    <w:basedOn w:val="DefaultParagraphFont"/>
    <w:uiPriority w:val="99"/>
    <w:rsid w:val="00CD37FD"/>
    <w:rPr>
      <w:rFonts w:cs="Times New Roman"/>
    </w:rPr>
  </w:style>
  <w:style w:type="character" w:customStyle="1" w:styleId="ft27">
    <w:name w:val="ft27"/>
    <w:basedOn w:val="DefaultParagraphFont"/>
    <w:uiPriority w:val="99"/>
    <w:rsid w:val="00CD37FD"/>
    <w:rPr>
      <w:rFonts w:cs="Times New Roman"/>
    </w:rPr>
  </w:style>
  <w:style w:type="character" w:customStyle="1" w:styleId="ft106">
    <w:name w:val="ft106"/>
    <w:basedOn w:val="DefaultParagraphFont"/>
    <w:uiPriority w:val="99"/>
    <w:rsid w:val="00CD37FD"/>
    <w:rPr>
      <w:rFonts w:cs="Times New Roman"/>
    </w:rPr>
  </w:style>
  <w:style w:type="character" w:customStyle="1" w:styleId="ft130">
    <w:name w:val="ft130"/>
    <w:basedOn w:val="DefaultParagraphFont"/>
    <w:uiPriority w:val="99"/>
    <w:rsid w:val="00CD37FD"/>
    <w:rPr>
      <w:rFonts w:cs="Times New Roman"/>
    </w:rPr>
  </w:style>
  <w:style w:type="paragraph" w:customStyle="1" w:styleId="p257">
    <w:name w:val="p257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8">
    <w:name w:val="ft38"/>
    <w:basedOn w:val="DefaultParagraphFont"/>
    <w:uiPriority w:val="99"/>
    <w:rsid w:val="00CD37FD"/>
    <w:rPr>
      <w:rFonts w:cs="Times New Roman"/>
    </w:rPr>
  </w:style>
  <w:style w:type="paragraph" w:customStyle="1" w:styleId="p54">
    <w:name w:val="p5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8">
    <w:name w:val="ft8"/>
    <w:basedOn w:val="DefaultParagraphFont"/>
    <w:uiPriority w:val="99"/>
    <w:rsid w:val="00CD37FD"/>
    <w:rPr>
      <w:rFonts w:cs="Times New Roman"/>
    </w:rPr>
  </w:style>
  <w:style w:type="character" w:customStyle="1" w:styleId="ft133">
    <w:name w:val="ft133"/>
    <w:basedOn w:val="DefaultParagraphFont"/>
    <w:uiPriority w:val="99"/>
    <w:rsid w:val="00CD37FD"/>
    <w:rPr>
      <w:rFonts w:cs="Times New Roman"/>
    </w:rPr>
  </w:style>
  <w:style w:type="paragraph" w:customStyle="1" w:styleId="p265">
    <w:name w:val="p26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6">
    <w:name w:val="p26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5">
    <w:name w:val="p28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4">
    <w:name w:val="ft144"/>
    <w:basedOn w:val="DefaultParagraphFont"/>
    <w:uiPriority w:val="99"/>
    <w:rsid w:val="00CD37FD"/>
    <w:rPr>
      <w:rFonts w:cs="Times New Roman"/>
    </w:rPr>
  </w:style>
  <w:style w:type="character" w:customStyle="1" w:styleId="ft141">
    <w:name w:val="ft141"/>
    <w:basedOn w:val="DefaultParagraphFont"/>
    <w:uiPriority w:val="99"/>
    <w:rsid w:val="00CD37FD"/>
    <w:rPr>
      <w:rFonts w:cs="Times New Roman"/>
    </w:rPr>
  </w:style>
  <w:style w:type="character" w:customStyle="1" w:styleId="ft59">
    <w:name w:val="ft59"/>
    <w:basedOn w:val="DefaultParagraphFont"/>
    <w:uiPriority w:val="99"/>
    <w:rsid w:val="00CD37FD"/>
    <w:rPr>
      <w:rFonts w:cs="Times New Roman"/>
    </w:rPr>
  </w:style>
  <w:style w:type="paragraph" w:customStyle="1" w:styleId="p343">
    <w:name w:val="p34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9">
    <w:name w:val="ft99"/>
    <w:basedOn w:val="DefaultParagraphFont"/>
    <w:uiPriority w:val="99"/>
    <w:rsid w:val="00CD37FD"/>
    <w:rPr>
      <w:rFonts w:cs="Times New Roman"/>
    </w:rPr>
  </w:style>
  <w:style w:type="paragraph" w:customStyle="1" w:styleId="p147">
    <w:name w:val="p147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61">
    <w:name w:val="ft61"/>
    <w:basedOn w:val="DefaultParagraphFont"/>
    <w:uiPriority w:val="99"/>
    <w:rsid w:val="00CD37FD"/>
    <w:rPr>
      <w:rFonts w:cs="Times New Roman"/>
    </w:rPr>
  </w:style>
  <w:style w:type="paragraph" w:customStyle="1" w:styleId="p85">
    <w:name w:val="p8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14">
    <w:name w:val="ft114"/>
    <w:basedOn w:val="DefaultParagraphFont"/>
    <w:uiPriority w:val="99"/>
    <w:rsid w:val="00CD37FD"/>
    <w:rPr>
      <w:rFonts w:cs="Times New Roman"/>
    </w:rPr>
  </w:style>
  <w:style w:type="character" w:customStyle="1" w:styleId="ft98">
    <w:name w:val="ft98"/>
    <w:basedOn w:val="DefaultParagraphFont"/>
    <w:uiPriority w:val="99"/>
    <w:rsid w:val="00CD37FD"/>
    <w:rPr>
      <w:rFonts w:cs="Times New Roman"/>
    </w:rPr>
  </w:style>
  <w:style w:type="character" w:customStyle="1" w:styleId="ft145">
    <w:name w:val="ft145"/>
    <w:basedOn w:val="DefaultParagraphFont"/>
    <w:uiPriority w:val="99"/>
    <w:rsid w:val="00CD37FD"/>
    <w:rPr>
      <w:rFonts w:cs="Times New Roman"/>
    </w:rPr>
  </w:style>
  <w:style w:type="paragraph" w:customStyle="1" w:styleId="p361">
    <w:name w:val="p361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8">
    <w:name w:val="ft148"/>
    <w:basedOn w:val="DefaultParagraphFont"/>
    <w:uiPriority w:val="99"/>
    <w:rsid w:val="00CD37FD"/>
    <w:rPr>
      <w:rFonts w:cs="Times New Roman"/>
    </w:rPr>
  </w:style>
  <w:style w:type="paragraph" w:customStyle="1" w:styleId="p204">
    <w:name w:val="p20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Normal"/>
    <w:uiPriority w:val="99"/>
    <w:rsid w:val="0054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547E1C"/>
  </w:style>
  <w:style w:type="character" w:customStyle="1" w:styleId="eop">
    <w:name w:val="eop"/>
    <w:uiPriority w:val="99"/>
    <w:rsid w:val="00547E1C"/>
  </w:style>
  <w:style w:type="character" w:styleId="Hyperlink">
    <w:name w:val="Hyperlink"/>
    <w:basedOn w:val="DefaultParagraphFont"/>
    <w:uiPriority w:val="99"/>
    <w:rsid w:val="0054664A"/>
    <w:rPr>
      <w:rFonts w:cs="Times New Roman"/>
      <w:color w:val="0000FF"/>
      <w:u w:val="single"/>
    </w:rPr>
  </w:style>
  <w:style w:type="paragraph" w:styleId="BodyText3">
    <w:name w:val="Body Text 3"/>
    <w:aliases w:val="Основной текст 3 Знак1,Основной текст 3 Знак Знак,Основной текст 3 Знак1 Знак Знак,Основной текст 3 Знак Знак Знак Знак,Основной текст 3 Знак1 Знак Знак Знак Знак,Основной текст 3 Знак Знак Знак Знак Знак Знак"/>
    <w:basedOn w:val="Normal"/>
    <w:link w:val="BodyText3Char"/>
    <w:uiPriority w:val="99"/>
    <w:rsid w:val="00BA5B31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Основной текст 3 Знак1 Char,Основной текст 3 Знак Знак Char,Основной текст 3 Знак1 Знак Знак Char,Основной текст 3 Знак Знак Знак Знак Char,Основной текст 3 Знак1 Знак Знак Знак Знак Char"/>
    <w:basedOn w:val="DefaultParagraphFont"/>
    <w:link w:val="BodyText3"/>
    <w:uiPriority w:val="99"/>
    <w:locked/>
    <w:rsid w:val="00BA5B31"/>
    <w:rPr>
      <w:rFonts w:ascii="Calibri" w:eastAsia="Times New Roman" w:hAnsi="Calibri" w:cs="Times New Roman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75217F"/>
    <w:pPr>
      <w:overflowPunct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B591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B5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link w:val="ListParagraphChar"/>
    <w:uiPriority w:val="99"/>
    <w:rsid w:val="007B591D"/>
    <w:pPr>
      <w:ind w:left="720"/>
      <w:contextualSpacing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rsid w:val="007B591D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7B591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Strong">
    <w:name w:val="Strong"/>
    <w:basedOn w:val="DefaultParagraphFont"/>
    <w:uiPriority w:val="99"/>
    <w:qFormat/>
    <w:rsid w:val="007B591D"/>
    <w:rPr>
      <w:rFonts w:cs="Times New Roman"/>
      <w:b/>
    </w:rPr>
  </w:style>
  <w:style w:type="table" w:customStyle="1" w:styleId="10">
    <w:name w:val="Сетка таблицы1"/>
    <w:uiPriority w:val="99"/>
    <w:rsid w:val="007B59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B591D"/>
    <w:pPr>
      <w:spacing w:after="0" w:line="240" w:lineRule="auto"/>
      <w:jc w:val="both"/>
    </w:pPr>
    <w:rPr>
      <w:rFonts w:ascii="Times New Roman" w:hAnsi="Times New Roman"/>
      <w:i/>
      <w:iCs/>
      <w:sz w:val="24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591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B591D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5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7B591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B591D"/>
    <w:pPr>
      <w:spacing w:after="0" w:line="240" w:lineRule="auto"/>
      <w:ind w:firstLine="851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B5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Знак8"/>
    <w:basedOn w:val="Normal"/>
    <w:link w:val="BodyTextIndentChar"/>
    <w:uiPriority w:val="99"/>
    <w:rsid w:val="007B591D"/>
    <w:pPr>
      <w:tabs>
        <w:tab w:val="left" w:pos="-142"/>
      </w:tabs>
      <w:spacing w:after="120" w:line="240" w:lineRule="auto"/>
      <w:ind w:firstLine="3960"/>
    </w:pPr>
    <w:rPr>
      <w:rFonts w:ascii="Arial" w:hAnsi="Arial" w:cs="Arial"/>
      <w:i/>
      <w:sz w:val="20"/>
      <w:szCs w:val="20"/>
      <w:lang w:eastAsia="ru-RU"/>
    </w:rPr>
  </w:style>
  <w:style w:type="character" w:customStyle="1" w:styleId="BodyTextIndentChar">
    <w:name w:val="Body Text Indent Char"/>
    <w:aliases w:val="Знак8 Char"/>
    <w:basedOn w:val="DefaultParagraphFont"/>
    <w:link w:val="BodyTextIndent"/>
    <w:uiPriority w:val="99"/>
    <w:locked/>
    <w:rsid w:val="007B591D"/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7B591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7B591D"/>
    <w:pPr>
      <w:spacing w:before="20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B59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5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3">
    <w:name w:val="Font Style213"/>
    <w:uiPriority w:val="99"/>
    <w:rsid w:val="007B591D"/>
    <w:rPr>
      <w:rFonts w:ascii="Times New Roman" w:hAnsi="Times New Roman"/>
      <w:b/>
      <w:sz w:val="20"/>
    </w:rPr>
  </w:style>
  <w:style w:type="paragraph" w:customStyle="1" w:styleId="311">
    <w:name w:val="Основной текст 311"/>
    <w:basedOn w:val="Normal"/>
    <w:uiPriority w:val="99"/>
    <w:rsid w:val="007B591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0">
    <w:name w:val="таб лев"/>
    <w:basedOn w:val="Normal"/>
    <w:uiPriority w:val="99"/>
    <w:rsid w:val="007B591D"/>
    <w:pPr>
      <w:spacing w:after="0" w:line="36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a1">
    <w:name w:val="таб цент"/>
    <w:basedOn w:val="Normal"/>
    <w:uiPriority w:val="99"/>
    <w:rsid w:val="007B591D"/>
    <w:pPr>
      <w:spacing w:after="0" w:line="360" w:lineRule="auto"/>
      <w:jc w:val="center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2">
    <w:name w:val="Основной текст_"/>
    <w:link w:val="3"/>
    <w:uiPriority w:val="99"/>
    <w:locked/>
    <w:rsid w:val="007B591D"/>
    <w:rPr>
      <w:rFonts w:ascii="Times New Roman" w:hAnsi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Normal"/>
    <w:link w:val="a2"/>
    <w:uiPriority w:val="99"/>
    <w:rsid w:val="007B591D"/>
    <w:pPr>
      <w:widowControl w:val="0"/>
      <w:shd w:val="clear" w:color="auto" w:fill="FFFFFF"/>
      <w:spacing w:after="0" w:line="274" w:lineRule="exact"/>
      <w:ind w:hanging="360"/>
    </w:pPr>
    <w:rPr>
      <w:rFonts w:ascii="Times New Roman" w:hAnsi="Times New Roman"/>
      <w:spacing w:val="3"/>
      <w:sz w:val="21"/>
      <w:szCs w:val="20"/>
      <w:lang w:eastAsia="ru-RU"/>
    </w:rPr>
  </w:style>
  <w:style w:type="character" w:customStyle="1" w:styleId="2">
    <w:name w:val="Основной текст2"/>
    <w:uiPriority w:val="99"/>
    <w:rsid w:val="007B591D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 w:eastAsia="ru-RU"/>
    </w:rPr>
  </w:style>
  <w:style w:type="character" w:customStyle="1" w:styleId="ListParagraphChar">
    <w:name w:val="List Paragraph Char"/>
    <w:link w:val="1"/>
    <w:uiPriority w:val="99"/>
    <w:locked/>
    <w:rsid w:val="007B591D"/>
    <w:rPr>
      <w:rFonts w:ascii="Calibri" w:eastAsia="Times New Roman" w:hAnsi="Calibri"/>
      <w:sz w:val="20"/>
      <w:lang w:eastAsia="ru-RU"/>
    </w:rPr>
  </w:style>
  <w:style w:type="paragraph" w:customStyle="1" w:styleId="a">
    <w:name w:val="Список черточки"/>
    <w:basedOn w:val="Normal"/>
    <w:uiPriority w:val="99"/>
    <w:rsid w:val="007B591D"/>
    <w:pPr>
      <w:numPr>
        <w:numId w:val="5"/>
      </w:numPr>
      <w:tabs>
        <w:tab w:val="num" w:pos="170"/>
      </w:tabs>
      <w:spacing w:before="1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B591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B59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Основной текст 32"/>
    <w:basedOn w:val="Normal"/>
    <w:uiPriority w:val="99"/>
    <w:rsid w:val="007B591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7B5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Normal"/>
    <w:uiPriority w:val="99"/>
    <w:rsid w:val="007B591D"/>
    <w:pPr>
      <w:spacing w:after="0" w:line="240" w:lineRule="auto"/>
      <w:ind w:firstLine="312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table" w:customStyle="1" w:styleId="11">
    <w:name w:val="Сетка таблицы11"/>
    <w:uiPriority w:val="99"/>
    <w:rsid w:val="007B591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7B591D"/>
    <w:pPr>
      <w:spacing w:after="0" w:line="240" w:lineRule="auto"/>
      <w:jc w:val="both"/>
    </w:pPr>
    <w:rPr>
      <w:rFonts w:ascii="Times New Roman" w:hAnsi="Times New Roman"/>
      <w:b/>
      <w:i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591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date-node">
    <w:name w:val="date-node"/>
    <w:uiPriority w:val="99"/>
    <w:rsid w:val="007B591D"/>
  </w:style>
  <w:style w:type="character" w:customStyle="1" w:styleId="articleseperator">
    <w:name w:val="article_seperator"/>
    <w:uiPriority w:val="99"/>
    <w:rsid w:val="007B591D"/>
  </w:style>
  <w:style w:type="character" w:styleId="Emphasis">
    <w:name w:val="Emphasis"/>
    <w:basedOn w:val="DefaultParagraphFont"/>
    <w:uiPriority w:val="99"/>
    <w:qFormat/>
    <w:rsid w:val="007B591D"/>
    <w:rPr>
      <w:rFonts w:cs="Times New Roman"/>
      <w:i/>
    </w:rPr>
  </w:style>
  <w:style w:type="paragraph" w:styleId="HTMLPreformatted">
    <w:name w:val="HTML Preformatted"/>
    <w:basedOn w:val="Normal"/>
    <w:link w:val="HTMLPreformattedChar"/>
    <w:uiPriority w:val="99"/>
    <w:rsid w:val="007B5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B59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59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link w:val="ListParagraphChar1"/>
    <w:uiPriority w:val="99"/>
    <w:rsid w:val="00840FCD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1">
    <w:name w:val="List Paragraph Char1"/>
    <w:link w:val="ListParagraph1"/>
    <w:uiPriority w:val="99"/>
    <w:locked/>
    <w:rsid w:val="00840FCD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" TargetMode="External"/><Relationship Id="rId18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www.cnshb.ru/terminal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cont.ru/" TargetMode="External"/><Relationship Id="rId20" Type="http://schemas.openxmlformats.org/officeDocument/2006/relationships/hyperlink" Target="https://&#1085;&#1101;&#1073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ernme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ospektnauki.r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archive.neic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park.ru/public/default.asp?no=1488306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17</Pages>
  <Words>4322</Words>
  <Characters>24639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19681992</dc:creator>
  <cp:keywords/>
  <dc:description/>
  <cp:lastModifiedBy>gerxy</cp:lastModifiedBy>
  <cp:revision>6</cp:revision>
  <dcterms:created xsi:type="dcterms:W3CDTF">2017-06-29T08:41:00Z</dcterms:created>
  <dcterms:modified xsi:type="dcterms:W3CDTF">2017-08-09T13:21:00Z</dcterms:modified>
</cp:coreProperties>
</file>